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90CF2" w14:textId="77777777" w:rsidR="001B3996" w:rsidRDefault="001B3996">
      <w:pPr>
        <w:rPr>
          <w:b/>
        </w:rPr>
      </w:pPr>
      <w:r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53EBEEF7" wp14:editId="1D3B4B7B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2959100" cy="812800"/>
            <wp:effectExtent l="25400" t="0" r="0" b="0"/>
            <wp:wrapTight wrapText="bothSides">
              <wp:wrapPolygon edited="0">
                <wp:start x="-185" y="0"/>
                <wp:lineTo x="-185" y="20925"/>
                <wp:lineTo x="21507" y="20925"/>
                <wp:lineTo x="21507" y="0"/>
                <wp:lineTo x="-18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32933C" w14:textId="77777777" w:rsidR="001B3996" w:rsidRDefault="001B3996">
      <w:pPr>
        <w:rPr>
          <w:b/>
        </w:rPr>
      </w:pPr>
    </w:p>
    <w:p w14:paraId="004706E5" w14:textId="77777777" w:rsidR="001B3996" w:rsidRDefault="001B3996">
      <w:pPr>
        <w:rPr>
          <w:b/>
        </w:rPr>
      </w:pPr>
    </w:p>
    <w:p w14:paraId="3FE0251B" w14:textId="77777777" w:rsidR="001B3996" w:rsidRDefault="001B3996">
      <w:pPr>
        <w:rPr>
          <w:b/>
        </w:rPr>
      </w:pPr>
    </w:p>
    <w:p w14:paraId="14FC5335" w14:textId="77777777" w:rsidR="00FC20EB" w:rsidRPr="00FC20EB" w:rsidRDefault="00FC20EB" w:rsidP="00FC20EB">
      <w:pPr>
        <w:jc w:val="center"/>
        <w:rPr>
          <w:b/>
          <w:sz w:val="36"/>
        </w:rPr>
      </w:pPr>
      <w:r w:rsidRPr="00FC20EB">
        <w:rPr>
          <w:b/>
          <w:sz w:val="36"/>
        </w:rPr>
        <w:t>SUMMARY OF ACCREDITATION STATUS</w:t>
      </w:r>
    </w:p>
    <w:p w14:paraId="2F10C450" w14:textId="77777777" w:rsidR="001B3996" w:rsidRDefault="001B3996" w:rsidP="00FC20EB">
      <w:pPr>
        <w:jc w:val="center"/>
        <w:rPr>
          <w:b/>
        </w:rPr>
      </w:pPr>
    </w:p>
    <w:p w14:paraId="31480369" w14:textId="77777777" w:rsidR="001C5ACE" w:rsidRPr="00FC20EB" w:rsidRDefault="00BA74FB" w:rsidP="00FC20EB">
      <w:pPr>
        <w:jc w:val="center"/>
        <w:rPr>
          <w:b/>
          <w:sz w:val="36"/>
        </w:rPr>
      </w:pPr>
      <w:r>
        <w:rPr>
          <w:b/>
          <w:sz w:val="36"/>
        </w:rPr>
        <w:t>Troy</w:t>
      </w:r>
      <w:r w:rsidR="001C5ACE" w:rsidRPr="00FC20EB">
        <w:rPr>
          <w:b/>
          <w:sz w:val="36"/>
        </w:rPr>
        <w:t xml:space="preserve"> University</w:t>
      </w:r>
    </w:p>
    <w:p w14:paraId="32B79E86" w14:textId="77777777" w:rsidR="00FC20EB" w:rsidRDefault="00FC20EB"/>
    <w:p w14:paraId="49494A2E" w14:textId="5DD868A0" w:rsidR="00FC20EB" w:rsidRDefault="00FC20EB">
      <w:r>
        <w:t xml:space="preserve">In accordance with the </w:t>
      </w:r>
      <w:r w:rsidR="006812EE">
        <w:rPr>
          <w:i/>
        </w:rPr>
        <w:t>April 2016</w:t>
      </w:r>
      <w:r w:rsidRPr="00FC20EB">
        <w:rPr>
          <w:i/>
        </w:rPr>
        <w:t xml:space="preserve"> COSMA Accreditation Process Manual</w:t>
      </w:r>
      <w:r w:rsidR="006812EE">
        <w:t xml:space="preserve"> (p. 28)</w:t>
      </w:r>
      <w:r>
        <w:t>, this summary of accreditation status describes the formal action taken by the Commission on Sport Management Accreditation (COSMA) Board of Commissioners with regard to an academic unit/sport management program seeking accreditation for its sport management programs by COSMA.</w:t>
      </w:r>
    </w:p>
    <w:p w14:paraId="1BAF95D6" w14:textId="77777777" w:rsidR="00FC20EB" w:rsidRDefault="00FC20EB"/>
    <w:p w14:paraId="3A140564" w14:textId="77777777" w:rsidR="001C5ACE" w:rsidRPr="00D95EA7" w:rsidRDefault="00FC20EB">
      <w:pPr>
        <w:rPr>
          <w:b/>
          <w:u w:val="single"/>
        </w:rPr>
      </w:pPr>
      <w:r w:rsidRPr="00D95EA7">
        <w:rPr>
          <w:b/>
          <w:u w:val="single"/>
        </w:rPr>
        <w:t>Profile of Accredited Academi</w:t>
      </w:r>
      <w:r w:rsidR="00D95EA7" w:rsidRPr="00D95EA7">
        <w:rPr>
          <w:b/>
          <w:u w:val="single"/>
        </w:rPr>
        <w:t>c Unit/Sport Management Program</w:t>
      </w:r>
    </w:p>
    <w:p w14:paraId="2D1F8E38" w14:textId="77777777" w:rsidR="002873DA" w:rsidRDefault="002873DA">
      <w:pPr>
        <w:rPr>
          <w:b/>
        </w:rPr>
      </w:pPr>
    </w:p>
    <w:p w14:paraId="2E9FB95C" w14:textId="77777777" w:rsidR="00C3709B" w:rsidRDefault="00D95EA7" w:rsidP="008E2BA7">
      <w:pPr>
        <w:ind w:left="3600" w:hanging="3600"/>
      </w:pPr>
      <w:r>
        <w:t>Type of Program</w:t>
      </w:r>
      <w:r w:rsidR="00CC7278">
        <w:t>s</w:t>
      </w:r>
      <w:r w:rsidR="008E2BA7">
        <w:t>:</w:t>
      </w:r>
      <w:r w:rsidR="008E2BA7">
        <w:tab/>
      </w:r>
      <w:r w:rsidR="001C5ACE" w:rsidRPr="002873DA">
        <w:t xml:space="preserve">Bachelor of Science, Sport </w:t>
      </w:r>
      <w:r w:rsidR="00C3709B">
        <w:t xml:space="preserve">and Fitness </w:t>
      </w:r>
      <w:r w:rsidR="001C5ACE" w:rsidRPr="002873DA">
        <w:t>Management</w:t>
      </w:r>
    </w:p>
    <w:p w14:paraId="4096CF0C" w14:textId="77777777" w:rsidR="004F6ABC" w:rsidRDefault="00C3709B" w:rsidP="008E2BA7">
      <w:pPr>
        <w:ind w:left="3600" w:hanging="3600"/>
      </w:pPr>
      <w:r>
        <w:tab/>
        <w:t>Master of Science, Sport and Fitness Management</w:t>
      </w:r>
    </w:p>
    <w:p w14:paraId="7491C3EA" w14:textId="77777777" w:rsidR="004F6ABC" w:rsidRDefault="004F6ABC" w:rsidP="008E2BA7">
      <w:pPr>
        <w:ind w:left="3600" w:hanging="3600"/>
      </w:pPr>
    </w:p>
    <w:p w14:paraId="1715EFEE" w14:textId="77777777" w:rsidR="008E2BA7" w:rsidRDefault="004F6ABC" w:rsidP="008E2BA7">
      <w:pPr>
        <w:ind w:left="3600" w:hanging="3600"/>
      </w:pPr>
      <w:r>
        <w:tab/>
        <w:t>Doctor of Philosophy, Sport and Fitness Management to begin Fall 2015 (not accredited)</w:t>
      </w:r>
    </w:p>
    <w:p w14:paraId="3FA2441E" w14:textId="77777777" w:rsidR="001C5ACE" w:rsidRPr="002873DA" w:rsidRDefault="001C5ACE">
      <w:pPr>
        <w:rPr>
          <w:b/>
        </w:rPr>
      </w:pPr>
    </w:p>
    <w:p w14:paraId="4F1C17C0" w14:textId="77777777" w:rsidR="002873DA" w:rsidRPr="002873DA" w:rsidRDefault="002873DA">
      <w:pPr>
        <w:rPr>
          <w:b/>
          <w:u w:val="single"/>
        </w:rPr>
      </w:pPr>
      <w:r w:rsidRPr="002873DA">
        <w:rPr>
          <w:b/>
          <w:u w:val="single"/>
        </w:rPr>
        <w:t>COSMA Accreditation Information</w:t>
      </w:r>
    </w:p>
    <w:p w14:paraId="03C80D53" w14:textId="77777777" w:rsidR="002873DA" w:rsidRDefault="002873DA"/>
    <w:p w14:paraId="2CB3E433" w14:textId="77777777" w:rsidR="002873DA" w:rsidRDefault="002873DA">
      <w:r>
        <w:t>History:</w:t>
      </w:r>
      <w:r>
        <w:tab/>
      </w:r>
      <w:r>
        <w:tab/>
      </w:r>
      <w:r>
        <w:tab/>
      </w:r>
      <w:r>
        <w:tab/>
        <w:t>“Acc</w:t>
      </w:r>
      <w:r w:rsidR="00655ECA">
        <w:t>redited with Notes” in June 2011</w:t>
      </w:r>
    </w:p>
    <w:p w14:paraId="0C46311A" w14:textId="77777777" w:rsidR="002873DA" w:rsidRDefault="002873DA" w:rsidP="00CF702C"/>
    <w:p w14:paraId="7BD66B3D" w14:textId="77777777" w:rsidR="00CF702C" w:rsidRDefault="002873DA" w:rsidP="00C7428D">
      <w:r w:rsidRPr="00C7428D">
        <w:t xml:space="preserve">The COSMA Board of Commissioners reviewed </w:t>
      </w:r>
      <w:r w:rsidR="00C3709B">
        <w:t>Troy</w:t>
      </w:r>
      <w:r w:rsidRPr="00C7428D">
        <w:t xml:space="preserve"> University’s Bachelor of Science </w:t>
      </w:r>
      <w:r w:rsidR="00655ECA">
        <w:t xml:space="preserve">and Master of Science </w:t>
      </w:r>
      <w:r w:rsidR="00104845">
        <w:t xml:space="preserve">in </w:t>
      </w:r>
      <w:r w:rsidR="008E2BA7">
        <w:t>S</w:t>
      </w:r>
      <w:r w:rsidRPr="00C7428D">
        <w:t xml:space="preserve">port </w:t>
      </w:r>
      <w:r w:rsidR="00655ECA">
        <w:t xml:space="preserve">and Fitness </w:t>
      </w:r>
      <w:r w:rsidR="008E2BA7">
        <w:t>M</w:t>
      </w:r>
      <w:r w:rsidR="00655ECA">
        <w:t>anagement in June 2011</w:t>
      </w:r>
      <w:r w:rsidRPr="00C7428D">
        <w:t xml:space="preserve">.  The review was based on the </w:t>
      </w:r>
      <w:r w:rsidR="00C7428D" w:rsidRPr="00C7428D">
        <w:t>eight</w:t>
      </w:r>
      <w:r w:rsidRPr="00C7428D">
        <w:t xml:space="preserve"> </w:t>
      </w:r>
      <w:r w:rsidR="00C7428D" w:rsidRPr="00C7428D">
        <w:t>COSMA</w:t>
      </w:r>
      <w:r w:rsidRPr="00C7428D">
        <w:t xml:space="preserve"> </w:t>
      </w:r>
      <w:r w:rsidR="00C7428D" w:rsidRPr="00C7428D">
        <w:t>accreditation</w:t>
      </w:r>
      <w:r w:rsidRPr="00C7428D">
        <w:t xml:space="preserve"> </w:t>
      </w:r>
      <w:r w:rsidR="00C7428D" w:rsidRPr="00C7428D">
        <w:t>principles</w:t>
      </w:r>
      <w:r w:rsidRPr="00C7428D">
        <w:t xml:space="preserve"> that require an </w:t>
      </w:r>
      <w:r w:rsidR="00C7428D" w:rsidRPr="00C7428D">
        <w:t>academic unit/sport management program</w:t>
      </w:r>
      <w:r w:rsidRPr="00C7428D">
        <w:t xml:space="preserve"> to show that its </w:t>
      </w:r>
      <w:r w:rsidR="00C7428D" w:rsidRPr="00C7428D">
        <w:t>program</w:t>
      </w:r>
      <w:r w:rsidR="008E2BA7">
        <w:t>(s)</w:t>
      </w:r>
      <w:r w:rsidRPr="00C7428D">
        <w:t xml:space="preserve"> </w:t>
      </w:r>
      <w:r w:rsidR="00C7428D" w:rsidRPr="00C7428D">
        <w:rPr>
          <w:color w:val="000000"/>
        </w:rPr>
        <w:t xml:space="preserve">displays excellence in undergraduate and graduate sport management education and continuous improvement through </w:t>
      </w:r>
      <w:r w:rsidR="00C7428D" w:rsidRPr="00C7428D">
        <w:rPr>
          <w:rFonts w:ascii="Cambria" w:eastAsia="Cambria" w:hAnsi="Cambria" w:cs="Times New Roman"/>
          <w:color w:val="000000"/>
        </w:rPr>
        <w:t>COSMA’</w:t>
      </w:r>
      <w:r w:rsidR="00C7428D">
        <w:rPr>
          <w:color w:val="000000"/>
        </w:rPr>
        <w:t>s developmental approach</w:t>
      </w:r>
      <w:r w:rsidR="00C7428D" w:rsidRPr="00C7428D">
        <w:rPr>
          <w:color w:val="000000"/>
        </w:rPr>
        <w:t xml:space="preserve"> </w:t>
      </w:r>
      <w:r w:rsidR="00C7428D" w:rsidRPr="00C7428D">
        <w:t>(June 2012</w:t>
      </w:r>
      <w:r w:rsidRPr="00C7428D">
        <w:t xml:space="preserve"> </w:t>
      </w:r>
      <w:r w:rsidR="00C7428D" w:rsidRPr="00CF702C">
        <w:rPr>
          <w:i/>
        </w:rPr>
        <w:t>COSMA Accreditation Principles and Self Study Preparation</w:t>
      </w:r>
      <w:r w:rsidRPr="00C7428D">
        <w:t xml:space="preserve">, </w:t>
      </w:r>
      <w:r w:rsidR="00A124AA">
        <w:t>p. 1</w:t>
      </w:r>
      <w:r w:rsidR="00CF702C">
        <w:t>).</w:t>
      </w:r>
    </w:p>
    <w:p w14:paraId="6BDCF739" w14:textId="77777777" w:rsidR="00CF702C" w:rsidRDefault="00CF702C" w:rsidP="00C7428D"/>
    <w:p w14:paraId="17052D7C" w14:textId="77777777" w:rsidR="002873DA" w:rsidRPr="00CF702C" w:rsidRDefault="00CF702C" w:rsidP="00CF702C">
      <w:pPr>
        <w:pStyle w:val="NormalWeb"/>
        <w:spacing w:before="2" w:after="2"/>
        <w:rPr>
          <w:rFonts w:asciiTheme="minorHAnsi" w:hAnsiTheme="minorHAnsi"/>
          <w:sz w:val="24"/>
        </w:rPr>
      </w:pPr>
      <w:r w:rsidRPr="00B60A40">
        <w:rPr>
          <w:rFonts w:asciiTheme="minorHAnsi" w:hAnsiTheme="minorHAnsi"/>
          <w:sz w:val="24"/>
        </w:rPr>
        <w:t xml:space="preserve">On </w:t>
      </w:r>
      <w:r w:rsidR="004107D6">
        <w:rPr>
          <w:rFonts w:asciiTheme="minorHAnsi" w:hAnsiTheme="minorHAnsi"/>
          <w:sz w:val="24"/>
        </w:rPr>
        <w:t>June 2, 2011</w:t>
      </w:r>
      <w:r>
        <w:rPr>
          <w:rFonts w:asciiTheme="minorHAnsi" w:hAnsiTheme="minorHAnsi"/>
          <w:sz w:val="24"/>
        </w:rPr>
        <w:t>,</w:t>
      </w:r>
      <w:r w:rsidRPr="00B60A40">
        <w:rPr>
          <w:rFonts w:asciiTheme="minorHAnsi" w:hAnsiTheme="minorHAnsi"/>
          <w:sz w:val="24"/>
        </w:rPr>
        <w:t xml:space="preserve"> the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Board of </w:t>
      </w:r>
      <w:r>
        <w:rPr>
          <w:rFonts w:asciiTheme="minorHAnsi" w:hAnsiTheme="minorHAnsi"/>
          <w:sz w:val="24"/>
        </w:rPr>
        <w:t>Commissioners</w:t>
      </w:r>
      <w:r w:rsidRPr="00B60A40">
        <w:rPr>
          <w:rFonts w:asciiTheme="minorHAnsi" w:hAnsiTheme="minorHAnsi"/>
          <w:sz w:val="24"/>
        </w:rPr>
        <w:t xml:space="preserve"> determined that </w:t>
      </w:r>
      <w:r w:rsidR="00C3709B">
        <w:rPr>
          <w:rFonts w:asciiTheme="minorHAnsi" w:hAnsiTheme="minorHAnsi"/>
          <w:sz w:val="24"/>
        </w:rPr>
        <w:t>Troy</w:t>
      </w:r>
      <w:r>
        <w:rPr>
          <w:rFonts w:asciiTheme="minorHAnsi" w:hAnsiTheme="minorHAnsi"/>
          <w:sz w:val="24"/>
        </w:rPr>
        <w:t xml:space="preserve"> University</w:t>
      </w:r>
      <w:r w:rsidRPr="00B60A40">
        <w:rPr>
          <w:rFonts w:asciiTheme="minorHAnsi" w:hAnsiTheme="minorHAnsi"/>
          <w:sz w:val="24"/>
        </w:rPr>
        <w:t xml:space="preserve"> demonstrated that it meets these </w:t>
      </w:r>
      <w:r>
        <w:rPr>
          <w:rFonts w:asciiTheme="minorHAnsi" w:hAnsiTheme="minorHAnsi"/>
          <w:sz w:val="24"/>
        </w:rPr>
        <w:t>principles</w:t>
      </w:r>
      <w:r w:rsidRPr="00B60A40">
        <w:rPr>
          <w:rFonts w:asciiTheme="minorHAnsi" w:hAnsiTheme="minorHAnsi"/>
          <w:sz w:val="24"/>
        </w:rPr>
        <w:t xml:space="preserve">, that its </w:t>
      </w:r>
      <w:r>
        <w:rPr>
          <w:rFonts w:asciiTheme="minorHAnsi" w:hAnsiTheme="minorHAnsi"/>
          <w:sz w:val="24"/>
        </w:rPr>
        <w:t>program</w:t>
      </w:r>
      <w:r w:rsidR="00F16B92">
        <w:rPr>
          <w:rFonts w:asciiTheme="minorHAnsi" w:hAnsiTheme="minorHAnsi"/>
          <w:sz w:val="24"/>
        </w:rPr>
        <w:t>s</w:t>
      </w:r>
      <w:r>
        <w:rPr>
          <w:rFonts w:asciiTheme="minorHAnsi" w:hAnsiTheme="minorHAnsi"/>
          <w:sz w:val="24"/>
        </w:rPr>
        <w:t xml:space="preserve"> </w:t>
      </w:r>
      <w:r w:rsidR="00F16B92">
        <w:rPr>
          <w:rFonts w:asciiTheme="minorHAnsi" w:hAnsiTheme="minorHAnsi"/>
          <w:sz w:val="24"/>
        </w:rPr>
        <w:t>are</w:t>
      </w:r>
      <w:r w:rsidRPr="00B60A40">
        <w:rPr>
          <w:rFonts w:asciiTheme="minorHAnsi" w:hAnsiTheme="minorHAnsi"/>
          <w:sz w:val="24"/>
        </w:rPr>
        <w:t xml:space="preserve"> consistent with the </w:t>
      </w:r>
      <w:r>
        <w:rPr>
          <w:rFonts w:asciiTheme="minorHAnsi" w:hAnsiTheme="minorHAnsi"/>
          <w:sz w:val="24"/>
        </w:rPr>
        <w:t>continuous</w:t>
      </w:r>
      <w:r w:rsidRPr="00B60A40">
        <w:rPr>
          <w:rFonts w:asciiTheme="minorHAnsi" w:hAnsiTheme="minorHAnsi"/>
          <w:sz w:val="24"/>
        </w:rPr>
        <w:t xml:space="preserve"> improvement and </w:t>
      </w:r>
      <w:r>
        <w:rPr>
          <w:rFonts w:asciiTheme="minorHAnsi" w:hAnsiTheme="minorHAnsi"/>
          <w:sz w:val="24"/>
        </w:rPr>
        <w:t>excellence in sport management education</w:t>
      </w:r>
      <w:r w:rsidRPr="00B60A40">
        <w:rPr>
          <w:rFonts w:asciiTheme="minorHAnsi" w:hAnsiTheme="minorHAnsi"/>
          <w:sz w:val="24"/>
        </w:rPr>
        <w:t xml:space="preserve"> that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has established and should receive reco</w:t>
      </w:r>
      <w:r>
        <w:rPr>
          <w:rFonts w:asciiTheme="minorHAnsi" w:hAnsiTheme="minorHAnsi"/>
          <w:sz w:val="24"/>
        </w:rPr>
        <w:t>gnition for a period of up to 7 years.</w:t>
      </w:r>
    </w:p>
    <w:p w14:paraId="3CAEB78D" w14:textId="77777777" w:rsidR="001C5ACE" w:rsidRDefault="001C5ACE"/>
    <w:p w14:paraId="15C47D55" w14:textId="77777777" w:rsidR="00D95EA7" w:rsidRDefault="00CF702C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  <w:r w:rsidRPr="00CF702C">
        <w:rPr>
          <w:b/>
          <w:u w:val="single"/>
        </w:rPr>
        <w:t>Additional Reporting Requirements</w:t>
      </w:r>
    </w:p>
    <w:p w14:paraId="2E08E8F1" w14:textId="77777777" w:rsidR="00CF702C" w:rsidRPr="00CF702C" w:rsidRDefault="00CF702C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</w:p>
    <w:p w14:paraId="26DD2ED5" w14:textId="4498A71A" w:rsidR="00DA1CEB" w:rsidRPr="008630DF" w:rsidRDefault="00C3709B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Helvetica"/>
        </w:rPr>
      </w:pPr>
      <w:r>
        <w:lastRenderedPageBreak/>
        <w:t>Troy</w:t>
      </w:r>
      <w:r w:rsidR="00CF702C">
        <w:t xml:space="preserve"> University</w:t>
      </w:r>
      <w:r w:rsidR="001D0FE8">
        <w:t>’s</w:t>
      </w:r>
      <w:r w:rsidR="00CF702C">
        <w:t xml:space="preserve"> Bachelor of Science </w:t>
      </w:r>
      <w:r w:rsidR="001D0FE8">
        <w:t xml:space="preserve">and </w:t>
      </w:r>
      <w:r w:rsidR="004107D6">
        <w:t xml:space="preserve">Master of Science </w:t>
      </w:r>
      <w:r w:rsidR="00CF702C">
        <w:t>degree</w:t>
      </w:r>
      <w:r w:rsidR="004107D6">
        <w:t>s</w:t>
      </w:r>
      <w:r w:rsidR="00CF702C">
        <w:t xml:space="preserve"> </w:t>
      </w:r>
      <w:r w:rsidR="004107D6">
        <w:t>are</w:t>
      </w:r>
      <w:r w:rsidR="00F16B92">
        <w:t xml:space="preserve"> </w:t>
      </w:r>
      <w:r w:rsidR="001C5ACE">
        <w:t xml:space="preserve">“Accredited with Notes.”  </w:t>
      </w:r>
      <w:r w:rsidR="00DA1CEB">
        <w:rPr>
          <w:rFonts w:ascii="Cambria" w:eastAsia="Times New Roman" w:hAnsi="Cambria" w:cs="Times New Roman"/>
          <w:szCs w:val="22"/>
        </w:rPr>
        <w:t>“Accredited with Notes</w:t>
      </w:r>
      <w:proofErr w:type="gramStart"/>
      <w:r w:rsidR="00DA1CEB">
        <w:rPr>
          <w:rFonts w:ascii="Cambria" w:eastAsia="Times New Roman" w:hAnsi="Cambria" w:cs="Times New Roman"/>
          <w:szCs w:val="22"/>
        </w:rPr>
        <w:t>”</w:t>
      </w:r>
      <w:proofErr w:type="gramEnd"/>
      <w:r w:rsidR="00DA1CEB">
        <w:rPr>
          <w:rFonts w:ascii="Cambria" w:eastAsia="Times New Roman" w:hAnsi="Cambria" w:cs="Times New Roman"/>
          <w:szCs w:val="22"/>
        </w:rPr>
        <w:t xml:space="preserve"> indicates that c</w:t>
      </w:r>
      <w:r w:rsidR="00DA1CEB" w:rsidRPr="008F3A66">
        <w:rPr>
          <w:rFonts w:ascii="Cambria" w:eastAsia="Times New Roman" w:hAnsi="Cambria" w:cs="Times New Roman"/>
          <w:szCs w:val="22"/>
        </w:rPr>
        <w:t xml:space="preserve">ertain principles </w:t>
      </w:r>
      <w:r w:rsidR="00DA1CEB">
        <w:rPr>
          <w:rFonts w:eastAsia="Times New Roman"/>
          <w:szCs w:val="22"/>
        </w:rPr>
        <w:t xml:space="preserve">of COSMA have not been met. 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The </w:t>
      </w:r>
      <w:r w:rsidR="006812EE">
        <w:rPr>
          <w:rFonts w:ascii="Cambria" w:eastAsia="Times New Roman" w:hAnsi="Cambria" w:cs="Times New Roman"/>
          <w:szCs w:val="22"/>
        </w:rPr>
        <w:t>program</w:t>
      </w:r>
      <w:r w:rsidR="00DA1CEB">
        <w:rPr>
          <w:rFonts w:ascii="Cambria" w:eastAsia="Times New Roman" w:hAnsi="Cambria" w:cs="Times New Roman"/>
          <w:szCs w:val="22"/>
        </w:rPr>
        <w:t xml:space="preserve"> is required to address the N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otes </w:t>
      </w:r>
      <w:r w:rsidR="00DA1CEB">
        <w:rPr>
          <w:rFonts w:eastAsia="Times New Roman"/>
          <w:szCs w:val="22"/>
        </w:rPr>
        <w:t xml:space="preserve">on an annual basis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until </w:t>
      </w:r>
      <w:proofErr w:type="gramStart"/>
      <w:r w:rsidR="00DA1CEB" w:rsidRPr="008630DF">
        <w:rPr>
          <w:rFonts w:ascii="Cambria" w:eastAsia="Times New Roman" w:hAnsi="Cambria" w:cs="Times New Roman"/>
          <w:szCs w:val="22"/>
        </w:rPr>
        <w:t xml:space="preserve">those concerns are dealt with by the </w:t>
      </w:r>
      <w:r w:rsidR="006812EE">
        <w:rPr>
          <w:rFonts w:ascii="Cambria" w:eastAsia="Times New Roman" w:hAnsi="Cambria" w:cs="Times New Roman"/>
          <w:szCs w:val="22"/>
        </w:rPr>
        <w:t>program</w:t>
      </w:r>
      <w:proofErr w:type="gramEnd"/>
      <w:r w:rsidR="00DA1CEB">
        <w:rPr>
          <w:rFonts w:eastAsia="Times New Roman"/>
          <w:szCs w:val="22"/>
        </w:rPr>
        <w:t xml:space="preserve"> and accepted by COSMA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.  The </w:t>
      </w:r>
      <w:r w:rsidR="006812EE">
        <w:rPr>
          <w:rFonts w:ascii="Cambria" w:eastAsia="Times New Roman" w:hAnsi="Cambria" w:cs="Times New Roman"/>
          <w:szCs w:val="22"/>
        </w:rPr>
        <w:t>program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 has up to three years to eliminate the deficiencies identified in th</w:t>
      </w:r>
      <w:r w:rsidR="00DA1CEB">
        <w:rPr>
          <w:rFonts w:ascii="Cambria" w:eastAsia="Times New Roman" w:hAnsi="Cambria" w:cs="Times New Roman"/>
          <w:szCs w:val="22"/>
        </w:rPr>
        <w:t>e N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otes.  </w:t>
      </w:r>
      <w:r w:rsidR="00DA1CEB">
        <w:rPr>
          <w:rFonts w:eastAsia="Times New Roman"/>
          <w:szCs w:val="22"/>
        </w:rPr>
        <w:t xml:space="preserve">If the </w:t>
      </w:r>
      <w:r w:rsidR="00DA1CEB" w:rsidRPr="008630DF">
        <w:rPr>
          <w:rFonts w:ascii="Cambria" w:eastAsia="Times New Roman" w:hAnsi="Cambria" w:cs="Times New Roman"/>
          <w:szCs w:val="22"/>
        </w:rPr>
        <w:t>deficie</w:t>
      </w:r>
      <w:r w:rsidR="00DA1CEB">
        <w:rPr>
          <w:rFonts w:ascii="Cambria" w:eastAsia="Times New Roman" w:hAnsi="Cambria" w:cs="Times New Roman"/>
          <w:szCs w:val="22"/>
        </w:rPr>
        <w:t xml:space="preserve">ncies </w:t>
      </w:r>
      <w:r w:rsidR="00DA1CEB">
        <w:rPr>
          <w:rFonts w:eastAsia="Times New Roman"/>
          <w:szCs w:val="22"/>
        </w:rPr>
        <w:t xml:space="preserve">are not removed </w:t>
      </w:r>
      <w:r w:rsidR="00DA1CEB">
        <w:rPr>
          <w:rFonts w:ascii="Cambria" w:eastAsia="Times New Roman" w:hAnsi="Cambria" w:cs="Times New Roman"/>
          <w:szCs w:val="22"/>
        </w:rPr>
        <w:t>within the required three-</w:t>
      </w:r>
      <w:r w:rsidR="00DA1CEB" w:rsidRPr="008630DF">
        <w:rPr>
          <w:rFonts w:ascii="Cambria" w:eastAsia="Times New Roman" w:hAnsi="Cambria" w:cs="Times New Roman"/>
          <w:szCs w:val="22"/>
        </w:rPr>
        <w:t>year period, the BOC may place it on probation</w:t>
      </w:r>
      <w:r w:rsidR="00CF702C">
        <w:rPr>
          <w:rFonts w:ascii="Cambria" w:eastAsia="Times New Roman" w:hAnsi="Cambria" w:cs="Times New Roman"/>
          <w:szCs w:val="22"/>
        </w:rPr>
        <w:t xml:space="preserve"> (</w:t>
      </w:r>
      <w:r w:rsidR="006812EE">
        <w:rPr>
          <w:rFonts w:ascii="Cambria" w:eastAsia="Times New Roman" w:hAnsi="Cambria" w:cs="Times New Roman"/>
          <w:szCs w:val="22"/>
        </w:rPr>
        <w:t>April 2016</w:t>
      </w:r>
      <w:r w:rsidR="00CF702C">
        <w:rPr>
          <w:rFonts w:ascii="Cambria" w:eastAsia="Times New Roman" w:hAnsi="Cambria" w:cs="Times New Roman"/>
          <w:szCs w:val="22"/>
        </w:rPr>
        <w:t xml:space="preserve"> </w:t>
      </w:r>
      <w:r w:rsidR="00CF702C" w:rsidRPr="00CF702C">
        <w:rPr>
          <w:rFonts w:ascii="Cambria" w:eastAsia="Times New Roman" w:hAnsi="Cambria" w:cs="Times New Roman"/>
          <w:i/>
          <w:szCs w:val="22"/>
        </w:rPr>
        <w:t>COSMA Accreditation Process Manual</w:t>
      </w:r>
      <w:r w:rsidR="006812EE">
        <w:rPr>
          <w:rFonts w:ascii="Cambria" w:eastAsia="Times New Roman" w:hAnsi="Cambria" w:cs="Times New Roman"/>
          <w:szCs w:val="22"/>
        </w:rPr>
        <w:t>, pp. 30-3</w:t>
      </w:r>
      <w:r w:rsidR="00CF702C">
        <w:rPr>
          <w:rFonts w:ascii="Cambria" w:eastAsia="Times New Roman" w:hAnsi="Cambria" w:cs="Times New Roman"/>
          <w:szCs w:val="22"/>
        </w:rPr>
        <w:t>1)</w:t>
      </w:r>
      <w:r w:rsidR="00DA1CEB" w:rsidRPr="008630DF">
        <w:rPr>
          <w:rFonts w:ascii="Cambria" w:eastAsia="Times New Roman" w:hAnsi="Cambria" w:cs="Times New Roman"/>
          <w:szCs w:val="22"/>
        </w:rPr>
        <w:t>.</w:t>
      </w:r>
    </w:p>
    <w:p w14:paraId="0E5A6D96" w14:textId="77777777" w:rsidR="000062B6" w:rsidRDefault="000062B6">
      <w:pPr>
        <w:rPr>
          <w:rFonts w:eastAsia="Times New Roman"/>
          <w:szCs w:val="22"/>
        </w:rPr>
      </w:pPr>
    </w:p>
    <w:p w14:paraId="3E2ABC8E" w14:textId="77777777" w:rsidR="00427043" w:rsidRPr="007F2731" w:rsidRDefault="00427043" w:rsidP="00427043">
      <w:pPr>
        <w:rPr>
          <w:rFonts w:ascii="Cambria" w:hAnsi="Cambria"/>
          <w:b/>
        </w:rPr>
      </w:pPr>
      <w:r w:rsidRPr="007F2731">
        <w:rPr>
          <w:rFonts w:ascii="Cambria" w:hAnsi="Cambria"/>
          <w:b/>
        </w:rPr>
        <w:t>Principle 1:  Outcomes Assessment (Undergraduate program)</w:t>
      </w:r>
    </w:p>
    <w:p w14:paraId="08905BBF" w14:textId="77777777" w:rsidR="00427043" w:rsidRPr="00427043" w:rsidRDefault="00427043" w:rsidP="00427043">
      <w:pPr>
        <w:pStyle w:val="ListParagraph"/>
        <w:widowControl/>
        <w:suppressAutoHyphens w:val="0"/>
        <w:ind w:left="0"/>
        <w:contextualSpacing/>
        <w:rPr>
          <w:rFonts w:ascii="Cambria" w:hAnsi="Cambria"/>
          <w:bCs/>
          <w:szCs w:val="23"/>
        </w:rPr>
      </w:pPr>
      <w:r w:rsidRPr="00427043">
        <w:rPr>
          <w:rFonts w:ascii="Cambria" w:hAnsi="Cambria"/>
          <w:b/>
        </w:rPr>
        <w:t>Issue</w:t>
      </w:r>
      <w:r w:rsidRPr="00427043">
        <w:rPr>
          <w:rFonts w:ascii="Cambria" w:hAnsi="Cambria"/>
        </w:rPr>
        <w:t xml:space="preserve">:  </w:t>
      </w:r>
      <w:r w:rsidRPr="00427043">
        <w:rPr>
          <w:rFonts w:ascii="Cambria" w:hAnsi="Cambria"/>
          <w:bCs/>
          <w:szCs w:val="23"/>
        </w:rPr>
        <w:t xml:space="preserve">Develop and implement one additional direct measure of student learning such as </w:t>
      </w:r>
      <w:r w:rsidRPr="00427043">
        <w:rPr>
          <w:rFonts w:ascii="Cambria" w:hAnsi="Cambria"/>
        </w:rPr>
        <w:t>collecting and using data from the structured internship or a senior capstone project.</w:t>
      </w:r>
    </w:p>
    <w:p w14:paraId="251C5ECB" w14:textId="77777777" w:rsidR="00427043" w:rsidRPr="00427043" w:rsidRDefault="00427043" w:rsidP="00427043">
      <w:pPr>
        <w:rPr>
          <w:rFonts w:ascii="Cambria" w:hAnsi="Cambria"/>
        </w:rPr>
      </w:pPr>
      <w:r w:rsidRPr="00427043">
        <w:rPr>
          <w:rFonts w:ascii="Cambria" w:hAnsi="Cambria"/>
          <w:b/>
        </w:rPr>
        <w:t>Note 1</w:t>
      </w:r>
      <w:r w:rsidRPr="00427043">
        <w:rPr>
          <w:rFonts w:ascii="Cambria" w:hAnsi="Cambria"/>
        </w:rPr>
        <w:t xml:space="preserve">:  Submit the </w:t>
      </w:r>
      <w:r w:rsidRPr="00427043">
        <w:rPr>
          <w:rFonts w:ascii="Cambria" w:hAnsi="Cambria"/>
          <w:bCs/>
          <w:szCs w:val="22"/>
        </w:rPr>
        <w:t>capstone assessment project rubric once finalized and include the results of this measure in the annual report.</w:t>
      </w:r>
    </w:p>
    <w:p w14:paraId="4C6D5242" w14:textId="77777777" w:rsidR="00427043" w:rsidRPr="00CC00BC" w:rsidRDefault="007F2731" w:rsidP="00427043">
      <w:pPr>
        <w:pStyle w:val="NoSpacing"/>
        <w:tabs>
          <w:tab w:val="left" w:pos="2612"/>
        </w:tabs>
        <w:spacing w:line="240" w:lineRule="auto"/>
        <w:rPr>
          <w:rFonts w:ascii="Cambria" w:hAnsi="Cambria"/>
          <w:b/>
          <w:bCs/>
          <w:sz w:val="24"/>
          <w:szCs w:val="23"/>
        </w:rPr>
      </w:pPr>
      <w:r>
        <w:rPr>
          <w:rFonts w:ascii="Cambria" w:hAnsi="Cambria"/>
          <w:b/>
          <w:bCs/>
          <w:sz w:val="24"/>
          <w:szCs w:val="23"/>
        </w:rPr>
        <w:t>Outcome</w:t>
      </w:r>
      <w:r w:rsidR="00427043" w:rsidRPr="00CC00BC">
        <w:rPr>
          <w:rFonts w:ascii="Cambria" w:hAnsi="Cambria"/>
          <w:b/>
          <w:bCs/>
          <w:sz w:val="24"/>
          <w:szCs w:val="23"/>
        </w:rPr>
        <w:t xml:space="preserve">: </w:t>
      </w:r>
      <w:r>
        <w:rPr>
          <w:rFonts w:ascii="Cambria" w:hAnsi="Cambria"/>
          <w:b/>
          <w:bCs/>
          <w:sz w:val="24"/>
          <w:szCs w:val="23"/>
        </w:rPr>
        <w:t>Resolved</w:t>
      </w:r>
      <w:r w:rsidR="00427043" w:rsidRPr="00CC00BC">
        <w:rPr>
          <w:rFonts w:ascii="Cambria" w:hAnsi="Cambria"/>
          <w:b/>
          <w:bCs/>
          <w:sz w:val="24"/>
          <w:szCs w:val="23"/>
        </w:rPr>
        <w:t xml:space="preserve"> November 2011</w:t>
      </w:r>
      <w:r>
        <w:rPr>
          <w:rFonts w:ascii="Cambria" w:hAnsi="Cambria"/>
          <w:b/>
          <w:bCs/>
          <w:sz w:val="24"/>
          <w:szCs w:val="23"/>
        </w:rPr>
        <w:t>.</w:t>
      </w:r>
    </w:p>
    <w:p w14:paraId="18F996E1" w14:textId="77777777" w:rsidR="00427043" w:rsidRPr="00427043" w:rsidRDefault="00427043" w:rsidP="00427043">
      <w:pPr>
        <w:pStyle w:val="NoSpacing"/>
        <w:tabs>
          <w:tab w:val="left" w:pos="2612"/>
        </w:tabs>
        <w:spacing w:line="240" w:lineRule="auto"/>
        <w:rPr>
          <w:rFonts w:ascii="Cambria" w:hAnsi="Cambria"/>
          <w:bCs/>
          <w:sz w:val="24"/>
          <w:szCs w:val="23"/>
        </w:rPr>
      </w:pPr>
    </w:p>
    <w:p w14:paraId="3A1DF49B" w14:textId="77777777" w:rsidR="00427043" w:rsidRPr="00427043" w:rsidRDefault="00427043" w:rsidP="00427043">
      <w:pPr>
        <w:pStyle w:val="ListParagraph"/>
        <w:widowControl/>
        <w:suppressAutoHyphens w:val="0"/>
        <w:ind w:left="0"/>
        <w:contextualSpacing/>
        <w:rPr>
          <w:rFonts w:ascii="Cambria" w:hAnsi="Cambria"/>
          <w:bCs/>
          <w:szCs w:val="23"/>
        </w:rPr>
      </w:pPr>
      <w:r w:rsidRPr="00427043">
        <w:rPr>
          <w:rFonts w:ascii="Cambria" w:hAnsi="Cambria"/>
          <w:b/>
          <w:bCs/>
          <w:szCs w:val="23"/>
        </w:rPr>
        <w:t>Issue</w:t>
      </w:r>
      <w:r w:rsidRPr="00427043">
        <w:rPr>
          <w:rFonts w:ascii="Cambria" w:hAnsi="Cambria"/>
          <w:bCs/>
          <w:szCs w:val="23"/>
        </w:rPr>
        <w:t>:</w:t>
      </w:r>
      <w:r w:rsidRPr="00427043">
        <w:rPr>
          <w:rFonts w:ascii="Cambria" w:hAnsi="Cambria"/>
        </w:rPr>
        <w:t xml:space="preserve">  Demonstrate the process to be implemented for raising the </w:t>
      </w:r>
      <w:r w:rsidRPr="00427043">
        <w:rPr>
          <w:rFonts w:ascii="Cambria" w:hAnsi="Cambria"/>
          <w:bCs/>
          <w:szCs w:val="23"/>
        </w:rPr>
        <w:t>benchmark standards for measures of student learning in both programs (e.g., through narrative explanation, notes from meetings, annual reporting of new benchmarks).</w:t>
      </w:r>
    </w:p>
    <w:p w14:paraId="2A3DA0FF" w14:textId="77777777" w:rsidR="00427043" w:rsidRPr="00427043" w:rsidRDefault="00427043" w:rsidP="00427043">
      <w:pPr>
        <w:pStyle w:val="NoSpacing"/>
        <w:tabs>
          <w:tab w:val="left" w:pos="2612"/>
        </w:tabs>
        <w:spacing w:line="240" w:lineRule="auto"/>
        <w:rPr>
          <w:rFonts w:ascii="Cambria" w:hAnsi="Cambria"/>
          <w:bCs/>
          <w:sz w:val="24"/>
          <w:szCs w:val="23"/>
        </w:rPr>
      </w:pPr>
      <w:r w:rsidRPr="00427043">
        <w:rPr>
          <w:rFonts w:ascii="Cambria" w:hAnsi="Cambria"/>
          <w:b/>
          <w:bCs/>
          <w:sz w:val="24"/>
          <w:szCs w:val="23"/>
        </w:rPr>
        <w:t>Note 2</w:t>
      </w:r>
      <w:r w:rsidRPr="00427043">
        <w:rPr>
          <w:rFonts w:ascii="Cambria" w:hAnsi="Cambria"/>
          <w:bCs/>
          <w:sz w:val="24"/>
          <w:szCs w:val="23"/>
        </w:rPr>
        <w:t xml:space="preserve">:  </w:t>
      </w:r>
      <w:r w:rsidRPr="00427043">
        <w:rPr>
          <w:rFonts w:ascii="Cambria" w:hAnsi="Cambria"/>
          <w:sz w:val="24"/>
        </w:rPr>
        <w:t xml:space="preserve">The program’s prior activities related to continuous improvement and specific response to this issue are sufficient.  When the data has been collected and reviewed, provide </w:t>
      </w:r>
      <w:r w:rsidRPr="00427043">
        <w:rPr>
          <w:rFonts w:ascii="Cambria" w:hAnsi="Cambria"/>
          <w:bCs/>
          <w:sz w:val="24"/>
        </w:rPr>
        <w:t>further evidence related to these specific measures.</w:t>
      </w:r>
    </w:p>
    <w:p w14:paraId="19562371" w14:textId="76CE545E" w:rsidR="00427043" w:rsidRPr="00CC00BC" w:rsidRDefault="002E0C0D" w:rsidP="00427043">
      <w:pPr>
        <w:pStyle w:val="NoSpacing"/>
        <w:tabs>
          <w:tab w:val="left" w:pos="2612"/>
        </w:tabs>
        <w:spacing w:line="240" w:lineRule="auto"/>
        <w:rPr>
          <w:rFonts w:ascii="Cambria" w:hAnsi="Cambria"/>
          <w:b/>
          <w:bCs/>
          <w:sz w:val="24"/>
          <w:szCs w:val="23"/>
        </w:rPr>
      </w:pPr>
      <w:r>
        <w:rPr>
          <w:rFonts w:ascii="Cambria" w:hAnsi="Cambria"/>
          <w:b/>
          <w:bCs/>
          <w:sz w:val="24"/>
          <w:szCs w:val="23"/>
        </w:rPr>
        <w:t>Ou</w:t>
      </w:r>
      <w:r w:rsidR="007F2731">
        <w:rPr>
          <w:rFonts w:ascii="Cambria" w:hAnsi="Cambria"/>
          <w:b/>
          <w:bCs/>
          <w:sz w:val="24"/>
          <w:szCs w:val="23"/>
        </w:rPr>
        <w:t>tcome</w:t>
      </w:r>
      <w:r w:rsidR="00427043" w:rsidRPr="00CC00BC">
        <w:rPr>
          <w:rFonts w:ascii="Cambria" w:hAnsi="Cambria"/>
          <w:b/>
          <w:bCs/>
          <w:sz w:val="24"/>
          <w:szCs w:val="23"/>
        </w:rPr>
        <w:t xml:space="preserve">: </w:t>
      </w:r>
      <w:r w:rsidR="007F2731">
        <w:rPr>
          <w:rFonts w:ascii="Cambria" w:hAnsi="Cambria"/>
          <w:b/>
          <w:bCs/>
          <w:sz w:val="24"/>
          <w:szCs w:val="23"/>
        </w:rPr>
        <w:t>Resolved</w:t>
      </w:r>
      <w:r w:rsidR="00427043" w:rsidRPr="00CC00BC">
        <w:rPr>
          <w:rFonts w:ascii="Cambria" w:hAnsi="Cambria"/>
          <w:b/>
          <w:bCs/>
          <w:sz w:val="24"/>
          <w:szCs w:val="23"/>
        </w:rPr>
        <w:t xml:space="preserve"> November 2011</w:t>
      </w:r>
      <w:r w:rsidR="007F2731">
        <w:rPr>
          <w:rFonts w:ascii="Cambria" w:hAnsi="Cambria"/>
          <w:b/>
          <w:bCs/>
          <w:sz w:val="24"/>
          <w:szCs w:val="23"/>
        </w:rPr>
        <w:t>.</w:t>
      </w:r>
    </w:p>
    <w:p w14:paraId="189A607F" w14:textId="77777777" w:rsidR="00427043" w:rsidRPr="00427043" w:rsidRDefault="00427043" w:rsidP="00427043">
      <w:pPr>
        <w:pStyle w:val="NoSpacing"/>
        <w:tabs>
          <w:tab w:val="left" w:pos="2612"/>
        </w:tabs>
        <w:spacing w:line="240" w:lineRule="auto"/>
        <w:rPr>
          <w:rFonts w:ascii="Cambria" w:hAnsi="Cambria"/>
          <w:bCs/>
          <w:sz w:val="24"/>
          <w:szCs w:val="23"/>
        </w:rPr>
      </w:pPr>
    </w:p>
    <w:p w14:paraId="7574B5AF" w14:textId="77777777" w:rsidR="00427043" w:rsidRPr="007F2731" w:rsidRDefault="00427043" w:rsidP="00427043">
      <w:pPr>
        <w:pStyle w:val="NoSpacing"/>
        <w:tabs>
          <w:tab w:val="left" w:pos="2612"/>
        </w:tabs>
        <w:spacing w:line="240" w:lineRule="auto"/>
        <w:rPr>
          <w:rFonts w:ascii="Cambria" w:hAnsi="Cambria"/>
          <w:b/>
          <w:bCs/>
          <w:sz w:val="24"/>
          <w:szCs w:val="23"/>
        </w:rPr>
      </w:pPr>
      <w:r w:rsidRPr="007F2731">
        <w:rPr>
          <w:rFonts w:ascii="Cambria" w:hAnsi="Cambria"/>
          <w:b/>
          <w:bCs/>
          <w:sz w:val="24"/>
          <w:szCs w:val="23"/>
        </w:rPr>
        <w:t>Principle 7.7:  Diversity in Sport</w:t>
      </w:r>
    </w:p>
    <w:p w14:paraId="196AFAB4" w14:textId="77777777" w:rsidR="00427043" w:rsidRPr="00427043" w:rsidRDefault="00427043" w:rsidP="00427043">
      <w:pPr>
        <w:pStyle w:val="ListParagraph"/>
        <w:widowControl/>
        <w:suppressAutoHyphens w:val="0"/>
        <w:ind w:left="0"/>
        <w:contextualSpacing/>
        <w:rPr>
          <w:rFonts w:ascii="Cambria" w:hAnsi="Cambria"/>
          <w:bCs/>
          <w:szCs w:val="23"/>
        </w:rPr>
      </w:pPr>
      <w:r w:rsidRPr="00427043">
        <w:rPr>
          <w:rFonts w:ascii="Cambria" w:hAnsi="Cambria"/>
          <w:b/>
          <w:bCs/>
          <w:szCs w:val="23"/>
        </w:rPr>
        <w:t>Issue</w:t>
      </w:r>
      <w:r w:rsidRPr="00427043">
        <w:rPr>
          <w:rFonts w:ascii="Cambria" w:hAnsi="Cambria"/>
          <w:bCs/>
          <w:szCs w:val="23"/>
        </w:rPr>
        <w:t>:  Complete Principle 7.7, Diversity in Sport for submission in the 2010-11 annual report.</w:t>
      </w:r>
    </w:p>
    <w:p w14:paraId="3820963F" w14:textId="77777777" w:rsidR="00427043" w:rsidRPr="00427043" w:rsidRDefault="00427043" w:rsidP="00427043">
      <w:pPr>
        <w:pStyle w:val="NoSpacing"/>
        <w:tabs>
          <w:tab w:val="left" w:pos="2612"/>
        </w:tabs>
        <w:spacing w:line="240" w:lineRule="auto"/>
        <w:rPr>
          <w:rFonts w:ascii="Cambria" w:hAnsi="Cambria"/>
          <w:b/>
          <w:bCs/>
          <w:sz w:val="24"/>
        </w:rPr>
      </w:pPr>
      <w:r w:rsidRPr="00427043">
        <w:rPr>
          <w:rFonts w:ascii="Cambria" w:hAnsi="Cambria"/>
          <w:b/>
          <w:bCs/>
          <w:sz w:val="24"/>
          <w:szCs w:val="23"/>
        </w:rPr>
        <w:t>Note 3</w:t>
      </w:r>
      <w:r w:rsidRPr="00427043">
        <w:rPr>
          <w:rFonts w:ascii="Cambria" w:hAnsi="Cambria"/>
          <w:bCs/>
          <w:sz w:val="24"/>
          <w:szCs w:val="23"/>
        </w:rPr>
        <w:t xml:space="preserve">:  Not sufficiently addressed.  Re-present </w:t>
      </w:r>
      <w:r w:rsidRPr="00427043">
        <w:rPr>
          <w:rFonts w:ascii="Cambria" w:hAnsi="Cambria"/>
          <w:bCs/>
          <w:sz w:val="24"/>
        </w:rPr>
        <w:t>Principle 7.7 in the 2011-12 annual report.</w:t>
      </w:r>
    </w:p>
    <w:p w14:paraId="5530B3F8" w14:textId="77777777" w:rsidR="00427043" w:rsidRPr="00CC00BC" w:rsidRDefault="007F2731">
      <w:pPr>
        <w:rPr>
          <w:rFonts w:ascii="Cambria" w:hAnsi="Cambria"/>
          <w:b/>
        </w:rPr>
      </w:pPr>
      <w:r>
        <w:rPr>
          <w:rFonts w:ascii="Cambria" w:hAnsi="Cambria"/>
          <w:b/>
        </w:rPr>
        <w:t>Outcome</w:t>
      </w:r>
      <w:r w:rsidR="00427043" w:rsidRPr="00CC00BC">
        <w:rPr>
          <w:rFonts w:ascii="Cambria" w:hAnsi="Cambria"/>
          <w:b/>
        </w:rPr>
        <w:t xml:space="preserve">: </w:t>
      </w:r>
      <w:r>
        <w:rPr>
          <w:rFonts w:ascii="Cambria" w:hAnsi="Cambria"/>
          <w:b/>
        </w:rPr>
        <w:t>Resolved</w:t>
      </w:r>
      <w:r w:rsidR="00427043" w:rsidRPr="00CC00BC">
        <w:rPr>
          <w:rFonts w:ascii="Cambria" w:hAnsi="Cambria"/>
          <w:b/>
        </w:rPr>
        <w:t xml:space="preserve"> July 2012</w:t>
      </w:r>
      <w:r>
        <w:rPr>
          <w:rFonts w:ascii="Cambria" w:hAnsi="Cambria"/>
          <w:b/>
        </w:rPr>
        <w:t>.</w:t>
      </w:r>
    </w:p>
    <w:p w14:paraId="48751D11" w14:textId="77777777" w:rsidR="001C5ACE" w:rsidRPr="00427043" w:rsidRDefault="001C5ACE">
      <w:pPr>
        <w:rPr>
          <w:rFonts w:ascii="Cambria" w:hAnsi="Cambria"/>
        </w:rPr>
      </w:pPr>
    </w:p>
    <w:p w14:paraId="4FE8E533" w14:textId="4371BBAF" w:rsidR="0084330E" w:rsidRPr="00D95EA7" w:rsidRDefault="001C5ACE">
      <w:pPr>
        <w:rPr>
          <w:b/>
          <w:u w:val="single"/>
        </w:rPr>
      </w:pPr>
      <w:r w:rsidRPr="00D95EA7">
        <w:rPr>
          <w:b/>
          <w:u w:val="single"/>
        </w:rPr>
        <w:t xml:space="preserve">Reaffirmation of Accreditation:  </w:t>
      </w:r>
      <w:r w:rsidR="0086415B">
        <w:rPr>
          <w:b/>
          <w:u w:val="single"/>
        </w:rPr>
        <w:t>September</w:t>
      </w:r>
      <w:r w:rsidRPr="00D95EA7">
        <w:rPr>
          <w:b/>
          <w:u w:val="single"/>
        </w:rPr>
        <w:t xml:space="preserve"> 2018</w:t>
      </w:r>
    </w:p>
    <w:p w14:paraId="34ADAF11" w14:textId="77777777" w:rsidR="0084330E" w:rsidRDefault="0084330E">
      <w:pPr>
        <w:rPr>
          <w:b/>
        </w:rPr>
      </w:pPr>
    </w:p>
    <w:p w14:paraId="0621FB57" w14:textId="77777777" w:rsidR="00D95EA7" w:rsidRDefault="0084330E">
      <w:pPr>
        <w:rPr>
          <w:b/>
          <w:u w:val="single"/>
        </w:rPr>
      </w:pPr>
      <w:r w:rsidRPr="00D95EA7">
        <w:rPr>
          <w:b/>
          <w:u w:val="single"/>
        </w:rPr>
        <w:t>Student Learning Outcomes</w:t>
      </w:r>
    </w:p>
    <w:p w14:paraId="60B3FC1D" w14:textId="77777777" w:rsidR="0084330E" w:rsidRPr="00D95EA7" w:rsidRDefault="0084330E">
      <w:pPr>
        <w:rPr>
          <w:b/>
          <w:u w:val="single"/>
        </w:rPr>
      </w:pPr>
    </w:p>
    <w:p w14:paraId="73DBD79F" w14:textId="191D0619" w:rsidR="002873DA" w:rsidRPr="0084330E" w:rsidRDefault="0084330E">
      <w:r w:rsidRPr="0084330E">
        <w:rPr>
          <w:rFonts w:cs="Tahoma"/>
          <w:szCs w:val="22"/>
        </w:rPr>
        <w:t xml:space="preserve">Information pertaining to student learning and achievement </w:t>
      </w:r>
      <w:r>
        <w:rPr>
          <w:rFonts w:cs="Tahoma"/>
          <w:szCs w:val="22"/>
        </w:rPr>
        <w:t>in the sport management program</w:t>
      </w:r>
      <w:r w:rsidR="006C001D">
        <w:rPr>
          <w:rFonts w:cs="Tahoma"/>
          <w:szCs w:val="22"/>
        </w:rPr>
        <w:t>s</w:t>
      </w:r>
      <w:r w:rsidRPr="0084330E">
        <w:rPr>
          <w:rFonts w:cs="Tahoma"/>
          <w:szCs w:val="22"/>
        </w:rPr>
        <w:t xml:space="preserve"> accredited by COSMA can be obtained by visiting </w:t>
      </w:r>
      <w:r w:rsidR="00110628">
        <w:rPr>
          <w:rFonts w:cs="Tahoma"/>
          <w:szCs w:val="22"/>
        </w:rPr>
        <w:t>Troy</w:t>
      </w:r>
      <w:r w:rsidR="006C001D">
        <w:rPr>
          <w:rFonts w:cs="Tahoma"/>
          <w:szCs w:val="22"/>
        </w:rPr>
        <w:t xml:space="preserve"> University’s </w:t>
      </w:r>
      <w:hyperlink r:id="rId6" w:history="1">
        <w:r w:rsidR="006C001D">
          <w:rPr>
            <w:rStyle w:val="Hyperlink"/>
            <w:rFonts w:cs="Tahoma"/>
            <w:szCs w:val="22"/>
          </w:rPr>
          <w:t>website</w:t>
        </w:r>
      </w:hyperlink>
      <w:bookmarkStart w:id="0" w:name="_GoBack"/>
      <w:bookmarkEnd w:id="0"/>
      <w:r w:rsidR="006C001D">
        <w:rPr>
          <w:rFonts w:cs="Tahoma"/>
          <w:szCs w:val="22"/>
        </w:rPr>
        <w:t xml:space="preserve"> </w:t>
      </w:r>
      <w:r w:rsidRPr="0084330E">
        <w:rPr>
          <w:rFonts w:cs="Tahoma"/>
          <w:szCs w:val="22"/>
        </w:rPr>
        <w:t xml:space="preserve">or by contacting </w:t>
      </w:r>
      <w:r w:rsidR="00CF702C">
        <w:rPr>
          <w:rFonts w:cs="Tahoma"/>
          <w:szCs w:val="22"/>
        </w:rPr>
        <w:t xml:space="preserve">Dr. </w:t>
      </w:r>
      <w:r w:rsidR="00164012">
        <w:rPr>
          <w:rFonts w:cs="Tahoma"/>
          <w:szCs w:val="22"/>
        </w:rPr>
        <w:t>Christina Martin</w:t>
      </w:r>
      <w:r w:rsidR="00CF702C">
        <w:rPr>
          <w:rFonts w:cs="Tahoma"/>
          <w:szCs w:val="22"/>
        </w:rPr>
        <w:t xml:space="preserve"> </w:t>
      </w:r>
      <w:r w:rsidRPr="0084330E">
        <w:rPr>
          <w:rFonts w:cs="Tahoma"/>
          <w:szCs w:val="22"/>
        </w:rPr>
        <w:t xml:space="preserve">at </w:t>
      </w:r>
      <w:hyperlink r:id="rId7" w:history="1">
        <w:r w:rsidR="00164012" w:rsidRPr="00170A0E">
          <w:rPr>
            <w:rStyle w:val="Hyperlink"/>
            <w:rFonts w:cs="Tahoma"/>
            <w:szCs w:val="22"/>
          </w:rPr>
          <w:t>cllmartin@troy.edu</w:t>
        </w:r>
      </w:hyperlink>
      <w:r w:rsidR="00164012">
        <w:rPr>
          <w:rFonts w:cs="Tahoma"/>
          <w:szCs w:val="22"/>
        </w:rPr>
        <w:t>.</w:t>
      </w:r>
    </w:p>
    <w:sectPr w:rsidR="002873DA" w:rsidRPr="0084330E" w:rsidSect="002873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67">
    <w:altName w:val="Times New Roman"/>
    <w:charset w:val="00"/>
    <w:family w:val="auto"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C5ACE"/>
    <w:rsid w:val="000062B6"/>
    <w:rsid w:val="000E0845"/>
    <w:rsid w:val="00104845"/>
    <w:rsid w:val="00110628"/>
    <w:rsid w:val="00164012"/>
    <w:rsid w:val="00175640"/>
    <w:rsid w:val="001B3996"/>
    <w:rsid w:val="001C5ACE"/>
    <w:rsid w:val="001D0FE8"/>
    <w:rsid w:val="001F69DE"/>
    <w:rsid w:val="00232602"/>
    <w:rsid w:val="002873DA"/>
    <w:rsid w:val="002E0C0D"/>
    <w:rsid w:val="003D1CAF"/>
    <w:rsid w:val="004107D6"/>
    <w:rsid w:val="00427043"/>
    <w:rsid w:val="004F6ABC"/>
    <w:rsid w:val="005749D1"/>
    <w:rsid w:val="0059621F"/>
    <w:rsid w:val="00655ECA"/>
    <w:rsid w:val="006812EE"/>
    <w:rsid w:val="006C001D"/>
    <w:rsid w:val="007F2731"/>
    <w:rsid w:val="00800A1F"/>
    <w:rsid w:val="0084330E"/>
    <w:rsid w:val="00843EBD"/>
    <w:rsid w:val="00854D7A"/>
    <w:rsid w:val="0086415B"/>
    <w:rsid w:val="008E2BA7"/>
    <w:rsid w:val="00971EA4"/>
    <w:rsid w:val="00A124AA"/>
    <w:rsid w:val="00B57DE6"/>
    <w:rsid w:val="00B60A40"/>
    <w:rsid w:val="00BA74FB"/>
    <w:rsid w:val="00BC1352"/>
    <w:rsid w:val="00C3709B"/>
    <w:rsid w:val="00C7428D"/>
    <w:rsid w:val="00CC00BC"/>
    <w:rsid w:val="00CC7278"/>
    <w:rsid w:val="00CF702C"/>
    <w:rsid w:val="00D51583"/>
    <w:rsid w:val="00D74F53"/>
    <w:rsid w:val="00D95EA7"/>
    <w:rsid w:val="00DA1CEB"/>
    <w:rsid w:val="00DA62AF"/>
    <w:rsid w:val="00F16B92"/>
    <w:rsid w:val="00F87053"/>
    <w:rsid w:val="00FC20EB"/>
    <w:rsid w:val="00FF67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554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qFormat="1"/>
    <w:lsdException w:name="List Paragraph" w:uiPriority="99" w:qFormat="1"/>
  </w:latentStyles>
  <w:style w:type="paragraph" w:default="1" w:styleId="Normal">
    <w:name w:val="Normal"/>
    <w:qFormat/>
    <w:rsid w:val="0013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427043"/>
    <w:pPr>
      <w:suppressAutoHyphens/>
      <w:spacing w:line="100" w:lineRule="atLeast"/>
    </w:pPr>
    <w:rPr>
      <w:rFonts w:ascii="Calibri" w:eastAsia="Lucida Sans Unicode" w:hAnsi="Calibri" w:cs="font267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trojan.troy.edu/healthandhumanservices/hstm/" TargetMode="External"/><Relationship Id="rId7" Type="http://schemas.openxmlformats.org/officeDocument/2006/relationships/hyperlink" Target="mailto:cllmartin@troy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566</Words>
  <Characters>3227</Characters>
  <Application>Microsoft Macintosh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Alderman</dc:creator>
  <cp:keywords/>
  <cp:lastModifiedBy>Heather Alderman</cp:lastModifiedBy>
  <cp:revision>16</cp:revision>
  <dcterms:created xsi:type="dcterms:W3CDTF">2013-03-20T15:52:00Z</dcterms:created>
  <dcterms:modified xsi:type="dcterms:W3CDTF">2017-08-08T20:52:00Z</dcterms:modified>
</cp:coreProperties>
</file>