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E16B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7CCC373C" wp14:editId="416FED3C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7286FB" w14:textId="77777777" w:rsidR="001B3996" w:rsidRDefault="001B3996">
      <w:pPr>
        <w:rPr>
          <w:b/>
        </w:rPr>
      </w:pPr>
    </w:p>
    <w:p w14:paraId="0DB14578" w14:textId="77777777" w:rsidR="001B3996" w:rsidRDefault="001B3996">
      <w:pPr>
        <w:rPr>
          <w:b/>
        </w:rPr>
      </w:pPr>
    </w:p>
    <w:p w14:paraId="64C2D0DA" w14:textId="77777777" w:rsidR="001B3996" w:rsidRDefault="001B3996">
      <w:pPr>
        <w:rPr>
          <w:b/>
        </w:rPr>
      </w:pPr>
    </w:p>
    <w:p w14:paraId="20D3273E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5F954C83" w14:textId="77777777" w:rsidR="001B3996" w:rsidRDefault="001B3996" w:rsidP="00FC20EB">
      <w:pPr>
        <w:jc w:val="center"/>
        <w:rPr>
          <w:b/>
        </w:rPr>
      </w:pPr>
    </w:p>
    <w:p w14:paraId="7DA5395E" w14:textId="451D8B7B" w:rsidR="001C5ACE" w:rsidRPr="00FC20EB" w:rsidRDefault="00926FF7" w:rsidP="00FC20EB">
      <w:pPr>
        <w:jc w:val="center"/>
        <w:rPr>
          <w:b/>
          <w:sz w:val="36"/>
        </w:rPr>
      </w:pPr>
      <w:r>
        <w:rPr>
          <w:b/>
          <w:sz w:val="36"/>
        </w:rPr>
        <w:t>S</w:t>
      </w:r>
      <w:r w:rsidR="00C10421">
        <w:rPr>
          <w:b/>
          <w:sz w:val="36"/>
        </w:rPr>
        <w:t>aint</w:t>
      </w:r>
      <w:r w:rsidR="00124DA6">
        <w:rPr>
          <w:b/>
          <w:sz w:val="36"/>
        </w:rPr>
        <w:t xml:space="preserve"> John Fisher College</w:t>
      </w:r>
    </w:p>
    <w:p w14:paraId="4696CE0C" w14:textId="77777777" w:rsidR="00FC20EB" w:rsidRDefault="00FC20EB"/>
    <w:p w14:paraId="226B88CA" w14:textId="104AF6F2" w:rsidR="00FC20EB" w:rsidRDefault="00E06576">
      <w:r>
        <w:t>In accordance with the</w:t>
      </w:r>
      <w:r w:rsidR="00FC20EB" w:rsidRPr="00FC20EB">
        <w:rPr>
          <w:i/>
        </w:rPr>
        <w:t xml:space="preserve"> </w:t>
      </w:r>
      <w:r w:rsidR="00FC20EB" w:rsidRPr="00E06576">
        <w:t>COSMA</w:t>
      </w:r>
      <w:r w:rsidR="00FC20EB" w:rsidRPr="00FC20EB">
        <w:rPr>
          <w:i/>
        </w:rPr>
        <w:t xml:space="preserve"> Accreditation Process Manual</w:t>
      </w:r>
      <w:r>
        <w:rPr>
          <w:i/>
        </w:rPr>
        <w:t xml:space="preserve"> </w:t>
      </w:r>
      <w:r w:rsidRPr="00E06576">
        <w:t>(</w:t>
      </w:r>
      <w:r w:rsidR="007D7CB8">
        <w:t>April 2016, p.</w:t>
      </w:r>
      <w:r w:rsidR="00FC20EB" w:rsidRPr="00FC20EB">
        <w:rPr>
          <w:i/>
        </w:rPr>
        <w:t xml:space="preserve"> </w:t>
      </w:r>
      <w:r>
        <w:t>28</w:t>
      </w:r>
      <w:r w:rsidR="007D7CB8">
        <w:t>)</w:t>
      </w:r>
      <w:r w:rsidR="00FC20EB" w:rsidRPr="00E06576">
        <w:t>,</w:t>
      </w:r>
      <w:r w:rsidR="00FC20EB">
        <w:t xml:space="preserve"> this summary of accreditation status describes</w:t>
      </w:r>
      <w:r w:rsidR="007D7CB8">
        <w:t xml:space="preserve"> the formal action taken by the </w:t>
      </w:r>
      <w:r w:rsidR="00FC20EB">
        <w:t>Commission on Sport Management Accreditation (COSMA) Board of Commissioners with regard to an academic unit/sport management program seeking accreditation for its sport management programs by COSMA.</w:t>
      </w:r>
    </w:p>
    <w:p w14:paraId="126B6C7A" w14:textId="77777777" w:rsidR="00FC20EB" w:rsidRDefault="00FC20EB"/>
    <w:p w14:paraId="3E2D358C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676C22A9" w14:textId="77777777" w:rsidR="002873DA" w:rsidRDefault="002873DA">
      <w:pPr>
        <w:rPr>
          <w:b/>
        </w:rPr>
      </w:pPr>
    </w:p>
    <w:p w14:paraId="3A7A8F54" w14:textId="3B6A8608" w:rsidR="002575AE" w:rsidRPr="007B134A" w:rsidRDefault="00D95EA7" w:rsidP="002575AE">
      <w:pPr>
        <w:autoSpaceDE w:val="0"/>
        <w:autoSpaceDN w:val="0"/>
        <w:adjustRightInd w:val="0"/>
        <w:rPr>
          <w:bCs/>
          <w:color w:val="000000"/>
          <w:szCs w:val="32"/>
        </w:rPr>
      </w:pPr>
      <w:r>
        <w:t>Type of Program</w:t>
      </w:r>
      <w:r w:rsidR="008E2BA7">
        <w:t>:</w:t>
      </w:r>
      <w:r w:rsidR="008E2BA7">
        <w:tab/>
      </w:r>
      <w:r w:rsidR="002575AE">
        <w:tab/>
      </w:r>
      <w:r w:rsidR="002575AE">
        <w:tab/>
      </w:r>
      <w:r w:rsidR="00E06576">
        <w:tab/>
      </w:r>
      <w:r w:rsidR="002575AE" w:rsidRPr="007B134A">
        <w:rPr>
          <w:bCs/>
          <w:color w:val="000000"/>
          <w:szCs w:val="32"/>
        </w:rPr>
        <w:t xml:space="preserve">Bachelor of </w:t>
      </w:r>
      <w:r w:rsidR="002575AE">
        <w:rPr>
          <w:bCs/>
          <w:color w:val="000000"/>
          <w:szCs w:val="32"/>
        </w:rPr>
        <w:t>Science</w:t>
      </w:r>
      <w:r w:rsidR="002575AE" w:rsidRPr="007B134A">
        <w:rPr>
          <w:bCs/>
          <w:color w:val="000000"/>
          <w:szCs w:val="32"/>
        </w:rPr>
        <w:t xml:space="preserve"> in Sport </w:t>
      </w:r>
      <w:r w:rsidR="00E06576">
        <w:rPr>
          <w:bCs/>
          <w:color w:val="000000"/>
          <w:szCs w:val="32"/>
        </w:rPr>
        <w:t>Management</w:t>
      </w:r>
      <w:r w:rsidR="008B7143">
        <w:rPr>
          <w:bCs/>
          <w:color w:val="000000"/>
          <w:szCs w:val="32"/>
        </w:rPr>
        <w:t xml:space="preserve"> </w:t>
      </w:r>
    </w:p>
    <w:p w14:paraId="0AD94C81" w14:textId="77777777" w:rsidR="001C5ACE" w:rsidRPr="00490963" w:rsidRDefault="001C5ACE" w:rsidP="002575AE"/>
    <w:p w14:paraId="4D58B32D" w14:textId="77777777" w:rsidR="002873DA" w:rsidRP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</w:p>
    <w:p w14:paraId="5EDE95AB" w14:textId="77777777" w:rsidR="002873DA" w:rsidRDefault="002873DA"/>
    <w:p w14:paraId="1C20B689" w14:textId="5D8E0D9D" w:rsidR="002873DA" w:rsidRDefault="00E06576">
      <w:r>
        <w:t>History:</w:t>
      </w:r>
      <w:r>
        <w:tab/>
      </w:r>
      <w:r>
        <w:tab/>
      </w:r>
      <w:r w:rsidR="002873DA">
        <w:t>“Acc</w:t>
      </w:r>
      <w:r w:rsidR="00655ECA">
        <w:t>redited with Notes</w:t>
      </w:r>
      <w:r>
        <w:t xml:space="preserve"> and Observations</w:t>
      </w:r>
      <w:r w:rsidR="00655ECA">
        <w:t xml:space="preserve">” in </w:t>
      </w:r>
      <w:r w:rsidR="006746BA">
        <w:t>September</w:t>
      </w:r>
      <w:r>
        <w:t xml:space="preserve"> 2016</w:t>
      </w:r>
    </w:p>
    <w:p w14:paraId="2E077173" w14:textId="77777777" w:rsidR="002873DA" w:rsidRDefault="002873DA" w:rsidP="00CF702C"/>
    <w:p w14:paraId="6E980DC9" w14:textId="6086CDCD" w:rsidR="00CF702C" w:rsidRDefault="002873DA" w:rsidP="00C7428D">
      <w:r w:rsidRPr="00C7428D">
        <w:t xml:space="preserve">The COSMA Board of Commissioners reviewed </w:t>
      </w:r>
      <w:r w:rsidR="00C10421">
        <w:t>Saint</w:t>
      </w:r>
      <w:r w:rsidR="00E06576">
        <w:t xml:space="preserve"> John Fisher College’s</w:t>
      </w:r>
      <w:r w:rsidR="00BC0445">
        <w:t xml:space="preserve"> Bachelor of </w:t>
      </w:r>
      <w:r w:rsidR="002575AE">
        <w:t>Science in</w:t>
      </w:r>
      <w:r w:rsidR="00952E31">
        <w:t xml:space="preserve"> Sport </w:t>
      </w:r>
      <w:r w:rsidR="00E06576">
        <w:t>Management</w:t>
      </w:r>
      <w:r w:rsidR="002575AE">
        <w:t xml:space="preserve"> </w:t>
      </w:r>
      <w:r w:rsidR="006746BA">
        <w:t>i</w:t>
      </w:r>
      <w:r w:rsidR="00655ECA">
        <w:t xml:space="preserve">n </w:t>
      </w:r>
      <w:r w:rsidR="006746BA">
        <w:t>September</w:t>
      </w:r>
      <w:r w:rsidR="00E06576">
        <w:t xml:space="preserve"> 2016</w:t>
      </w:r>
      <w:r w:rsidR="00BC0445">
        <w:t xml:space="preserve">. </w:t>
      </w:r>
      <w:r w:rsidRPr="00C7428D">
        <w:t xml:space="preserve">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Pr="00C7428D">
        <w:t xml:space="preserve"> </w:t>
      </w:r>
      <w:r w:rsidR="00C7428D" w:rsidRPr="00C7428D">
        <w:rPr>
          <w:color w:val="000000"/>
        </w:rPr>
        <w:t xml:space="preserve">displays excellence in undergraduate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BC0445">
        <w:t>(</w:t>
      </w:r>
      <w:r w:rsidR="00C7428D" w:rsidRPr="00CF702C">
        <w:rPr>
          <w:i/>
        </w:rPr>
        <w:t>Accreditation Principles and Self Study Preparation</w:t>
      </w:r>
      <w:r w:rsidR="00E06576">
        <w:rPr>
          <w:i/>
        </w:rPr>
        <w:t xml:space="preserve"> Manual</w:t>
      </w:r>
      <w:r w:rsidRPr="00C7428D">
        <w:t xml:space="preserve">, </w:t>
      </w:r>
      <w:r w:rsidR="00E06576">
        <w:t xml:space="preserve">May 2016, </w:t>
      </w:r>
      <w:r w:rsidR="00A124AA">
        <w:t>p. 1</w:t>
      </w:r>
      <w:r w:rsidR="00CF702C">
        <w:t>).</w:t>
      </w:r>
    </w:p>
    <w:p w14:paraId="5A55BD06" w14:textId="77777777" w:rsidR="00CF702C" w:rsidRDefault="00CF702C" w:rsidP="00C7428D"/>
    <w:p w14:paraId="26416353" w14:textId="375AE49C" w:rsidR="002873DA" w:rsidRPr="00CF702C" w:rsidRDefault="00CF702C" w:rsidP="00CF702C">
      <w:pPr>
        <w:pStyle w:val="NormalWeb"/>
        <w:spacing w:before="2" w:after="2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E06576">
        <w:rPr>
          <w:rFonts w:asciiTheme="minorHAnsi" w:hAnsiTheme="minorHAnsi"/>
          <w:sz w:val="24"/>
        </w:rPr>
        <w:t>September 23</w:t>
      </w:r>
      <w:r w:rsidR="006746BA">
        <w:rPr>
          <w:rFonts w:asciiTheme="minorHAnsi" w:hAnsiTheme="minorHAnsi"/>
          <w:sz w:val="24"/>
        </w:rPr>
        <w:t>,</w:t>
      </w:r>
      <w:r w:rsidR="00E06576">
        <w:rPr>
          <w:rFonts w:asciiTheme="minorHAnsi" w:hAnsiTheme="minorHAnsi"/>
          <w:sz w:val="24"/>
        </w:rPr>
        <w:t xml:space="preserve"> 2016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="002575AE">
        <w:rPr>
          <w:rFonts w:asciiTheme="minorHAnsi" w:hAnsiTheme="minorHAnsi"/>
          <w:sz w:val="24"/>
        </w:rPr>
        <w:t xml:space="preserve"> determined </w:t>
      </w:r>
      <w:r w:rsidR="002575AE" w:rsidRPr="00E06576">
        <w:rPr>
          <w:rFonts w:asciiTheme="minorHAnsi" w:hAnsiTheme="minorHAnsi"/>
          <w:sz w:val="24"/>
          <w:szCs w:val="24"/>
        </w:rPr>
        <w:t xml:space="preserve">that </w:t>
      </w:r>
      <w:r w:rsidR="00C10421">
        <w:rPr>
          <w:rFonts w:asciiTheme="minorHAnsi" w:hAnsiTheme="minorHAnsi"/>
          <w:sz w:val="24"/>
          <w:szCs w:val="24"/>
        </w:rPr>
        <w:t>Saint</w:t>
      </w:r>
      <w:r w:rsidR="00E06576" w:rsidRPr="00E06576">
        <w:rPr>
          <w:rFonts w:asciiTheme="minorHAnsi" w:hAnsiTheme="minorHAnsi"/>
          <w:sz w:val="24"/>
          <w:szCs w:val="24"/>
        </w:rPr>
        <w:t xml:space="preserve"> John Fisher College</w:t>
      </w:r>
      <w:r w:rsidR="002575AE" w:rsidRPr="00E06576">
        <w:rPr>
          <w:rFonts w:asciiTheme="minorHAnsi" w:hAnsiTheme="minorHAnsi"/>
          <w:sz w:val="24"/>
          <w:szCs w:val="24"/>
        </w:rPr>
        <w:t xml:space="preserve"> </w:t>
      </w:r>
      <w:r w:rsidRPr="00E06576">
        <w:rPr>
          <w:rFonts w:asciiTheme="minorHAnsi" w:hAnsiTheme="minorHAnsi"/>
          <w:sz w:val="24"/>
          <w:szCs w:val="24"/>
        </w:rPr>
        <w:t>demonstrated that it meets these principles, that its program</w:t>
      </w:r>
      <w:r>
        <w:rPr>
          <w:rFonts w:asciiTheme="minorHAnsi" w:hAnsiTheme="minorHAnsi"/>
          <w:sz w:val="24"/>
        </w:rPr>
        <w:t xml:space="preserve"> </w:t>
      </w:r>
      <w:r w:rsidR="00BC0445">
        <w:rPr>
          <w:rFonts w:asciiTheme="minorHAnsi" w:hAnsiTheme="minorHAnsi"/>
          <w:sz w:val="24"/>
        </w:rPr>
        <w:t>is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</w:t>
      </w:r>
      <w:r w:rsidR="00BC0445">
        <w:rPr>
          <w:rFonts w:asciiTheme="minorHAnsi" w:hAnsiTheme="minorHAnsi"/>
          <w:sz w:val="24"/>
        </w:rPr>
        <w:t xml:space="preserve">n for a </w:t>
      </w:r>
      <w:r w:rsidR="002575AE">
        <w:rPr>
          <w:rFonts w:asciiTheme="minorHAnsi" w:hAnsiTheme="minorHAnsi"/>
          <w:sz w:val="24"/>
        </w:rPr>
        <w:t xml:space="preserve">seven-year </w:t>
      </w:r>
      <w:r w:rsidR="00BC0445">
        <w:rPr>
          <w:rFonts w:asciiTheme="minorHAnsi" w:hAnsiTheme="minorHAnsi"/>
          <w:sz w:val="24"/>
        </w:rPr>
        <w:t xml:space="preserve">period up to </w:t>
      </w:r>
      <w:r w:rsidR="006746BA">
        <w:rPr>
          <w:rFonts w:asciiTheme="minorHAnsi" w:hAnsiTheme="minorHAnsi"/>
          <w:sz w:val="24"/>
        </w:rPr>
        <w:t>September</w:t>
      </w:r>
      <w:r w:rsidR="00E06576">
        <w:rPr>
          <w:rFonts w:asciiTheme="minorHAnsi" w:hAnsiTheme="minorHAnsi"/>
          <w:sz w:val="24"/>
        </w:rPr>
        <w:t xml:space="preserve"> 2023</w:t>
      </w:r>
      <w:r w:rsidR="00BC0445">
        <w:rPr>
          <w:rFonts w:asciiTheme="minorHAnsi" w:hAnsiTheme="minorHAnsi"/>
          <w:sz w:val="24"/>
        </w:rPr>
        <w:t>.</w:t>
      </w:r>
    </w:p>
    <w:p w14:paraId="0056764C" w14:textId="77777777" w:rsidR="00090451" w:rsidRDefault="00090451"/>
    <w:p w14:paraId="608C431C" w14:textId="77777777" w:rsidR="00D95EA7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7FF76149" w14:textId="77777777" w:rsidR="00CF702C" w:rsidRPr="00CF702C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505C1EBC" w14:textId="2A464A51" w:rsidR="00DA1CEB" w:rsidRPr="00874966" w:rsidRDefault="00C10421" w:rsidP="00F802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t>Saint</w:t>
      </w:r>
      <w:r w:rsidR="00E06576">
        <w:t xml:space="preserve"> John Fisher College</w:t>
      </w:r>
      <w:r w:rsidR="00F802BD">
        <w:t xml:space="preserve">’s Bachelor of Science in Sport </w:t>
      </w:r>
      <w:r w:rsidR="00E06576">
        <w:t>Management</w:t>
      </w:r>
      <w:r w:rsidR="00F802BD">
        <w:t xml:space="preserve"> degree is</w:t>
      </w:r>
      <w:r w:rsidR="00E06576">
        <w:t xml:space="preserve"> “Accredited with Notes and Observations.</w:t>
      </w:r>
      <w:r w:rsidR="00BC0445">
        <w:t xml:space="preserve">”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BC0445">
        <w:rPr>
          <w:rFonts w:eastAsia="Times New Roman"/>
          <w:szCs w:val="22"/>
        </w:rPr>
        <w:t xml:space="preserve">of COSMA have not been </w:t>
      </w:r>
      <w:r w:rsidR="00BC0445" w:rsidRPr="00E06576">
        <w:rPr>
          <w:rFonts w:eastAsia="Times New Roman"/>
          <w:szCs w:val="22"/>
        </w:rPr>
        <w:t xml:space="preserve">met. </w:t>
      </w:r>
      <w:r w:rsidR="00E06576" w:rsidRPr="00E06576">
        <w:t>An observation is a recommendation by the COSMA Board of Commissioners that it believes would be helpful to the academic unit in achieving excellence</w:t>
      </w:r>
      <w:r w:rsidR="00E06576">
        <w:t xml:space="preserve"> in sport management education. </w:t>
      </w:r>
      <w:r w:rsidR="00E06576" w:rsidRPr="00E06576">
        <w:t>Action on observations is highly recommended, but is not required.</w:t>
      </w:r>
      <w:r w:rsidR="00E06576">
        <w:t xml:space="preserve"> </w:t>
      </w:r>
      <w:r w:rsidR="00DA1CEB" w:rsidRPr="00E06576">
        <w:rPr>
          <w:rFonts w:eastAsia="Times New Roman" w:cs="Times New Roman"/>
          <w:szCs w:val="22"/>
        </w:rPr>
        <w:t xml:space="preserve">The </w:t>
      </w:r>
      <w:r w:rsidR="00F802BD" w:rsidRPr="00E06576">
        <w:rPr>
          <w:rFonts w:eastAsia="Times New Roman" w:cs="Times New Roman"/>
          <w:szCs w:val="22"/>
        </w:rPr>
        <w:t>academic unit</w:t>
      </w:r>
      <w:r w:rsidR="00DA1CEB" w:rsidRPr="00E06576">
        <w:rPr>
          <w:rFonts w:eastAsia="Times New Roman" w:cs="Times New Roman"/>
          <w:szCs w:val="22"/>
        </w:rPr>
        <w:t xml:space="preserve"> is required to address the Notes </w:t>
      </w:r>
      <w:r w:rsidR="00DA1CEB" w:rsidRPr="00E06576">
        <w:rPr>
          <w:rFonts w:eastAsia="Times New Roman"/>
          <w:szCs w:val="22"/>
        </w:rPr>
        <w:t xml:space="preserve">on an annual basis </w:t>
      </w:r>
      <w:r w:rsidR="00DA1CEB" w:rsidRPr="00E06576">
        <w:rPr>
          <w:rFonts w:eastAsia="Times New Roman" w:cs="Times New Roman"/>
          <w:szCs w:val="22"/>
        </w:rPr>
        <w:t>until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those concerns are </w:t>
      </w:r>
      <w:r w:rsidR="00DA1CEB" w:rsidRPr="008630DF">
        <w:rPr>
          <w:rFonts w:ascii="Cambria" w:eastAsia="Times New Roman" w:hAnsi="Cambria" w:cs="Times New Roman"/>
          <w:szCs w:val="22"/>
        </w:rPr>
        <w:lastRenderedPageBreak/>
        <w:t xml:space="preserve">dealt with by the </w:t>
      </w:r>
      <w:r w:rsidR="00F802BD">
        <w:rPr>
          <w:rFonts w:ascii="Cambria" w:eastAsia="Times New Roman" w:hAnsi="Cambria" w:cs="Times New Roman"/>
          <w:szCs w:val="22"/>
        </w:rPr>
        <w:t>academic unit</w:t>
      </w:r>
      <w:r w:rsidR="00DA1CEB">
        <w:rPr>
          <w:rFonts w:eastAsia="Times New Roman"/>
          <w:szCs w:val="22"/>
        </w:rPr>
        <w:t xml:space="preserve"> and accepted by COSMA</w:t>
      </w:r>
      <w:r w:rsidR="00BC0445">
        <w:rPr>
          <w:rFonts w:ascii="Cambria" w:eastAsia="Times New Roman" w:hAnsi="Cambria" w:cs="Times New Roman"/>
          <w:szCs w:val="22"/>
        </w:rPr>
        <w:t xml:space="preserve">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F802BD">
        <w:rPr>
          <w:rFonts w:ascii="Cambria" w:eastAsia="Times New Roman" w:hAnsi="Cambria" w:cs="Times New Roman"/>
          <w:szCs w:val="22"/>
        </w:rPr>
        <w:t>academic unit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three years to eliminate the 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>within the required three-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year period, the BOC may </w:t>
      </w:r>
      <w:r w:rsidR="00DA1CEB" w:rsidRPr="00874966">
        <w:rPr>
          <w:rFonts w:ascii="Cambria" w:eastAsia="Times New Roman" w:hAnsi="Cambria" w:cs="Times New Roman"/>
          <w:szCs w:val="22"/>
        </w:rPr>
        <w:t>place it on probation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(</w:t>
      </w:r>
      <w:r w:rsidR="00CF702C" w:rsidRPr="00874966">
        <w:rPr>
          <w:rFonts w:ascii="Cambria" w:eastAsia="Times New Roman" w:hAnsi="Cambria" w:cs="Times New Roman"/>
          <w:i/>
          <w:szCs w:val="22"/>
        </w:rPr>
        <w:t>Accreditation Process Manual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, </w:t>
      </w:r>
      <w:r w:rsidR="00E06576">
        <w:rPr>
          <w:rFonts w:ascii="Cambria" w:eastAsia="Times New Roman" w:hAnsi="Cambria" w:cs="Times New Roman"/>
          <w:szCs w:val="22"/>
        </w:rPr>
        <w:t>December 2015, pp. 30-31</w:t>
      </w:r>
      <w:r w:rsidR="00CF702C" w:rsidRPr="00874966">
        <w:rPr>
          <w:rFonts w:ascii="Cambria" w:eastAsia="Times New Roman" w:hAnsi="Cambria" w:cs="Times New Roman"/>
          <w:szCs w:val="22"/>
        </w:rPr>
        <w:t>)</w:t>
      </w:r>
      <w:r w:rsidR="00DA1CEB" w:rsidRPr="00874966">
        <w:rPr>
          <w:rFonts w:ascii="Cambria" w:eastAsia="Times New Roman" w:hAnsi="Cambria" w:cs="Times New Roman"/>
          <w:szCs w:val="22"/>
        </w:rPr>
        <w:t>.</w:t>
      </w:r>
    </w:p>
    <w:p w14:paraId="7913FDD1" w14:textId="77777777" w:rsidR="000062B6" w:rsidRPr="00874966" w:rsidRDefault="000062B6" w:rsidP="00F802BD">
      <w:pPr>
        <w:rPr>
          <w:rFonts w:eastAsia="Times New Roman"/>
          <w:szCs w:val="22"/>
        </w:rPr>
      </w:pPr>
    </w:p>
    <w:p w14:paraId="1C65D597" w14:textId="77777777" w:rsidR="00753D29" w:rsidRDefault="00753D29" w:rsidP="00753D29">
      <w:pPr>
        <w:rPr>
          <w:b/>
          <w:bCs/>
          <w:szCs w:val="23"/>
        </w:rPr>
      </w:pPr>
      <w:r>
        <w:rPr>
          <w:b/>
          <w:bCs/>
          <w:szCs w:val="23"/>
        </w:rPr>
        <w:t>Principle 1: Outcomes Assessment</w:t>
      </w:r>
    </w:p>
    <w:p w14:paraId="09BFB6AF" w14:textId="77777777" w:rsidR="00753D29" w:rsidRDefault="00753D29" w:rsidP="00753D29">
      <w:pPr>
        <w:rPr>
          <w:bCs/>
        </w:rPr>
      </w:pPr>
      <w:r>
        <w:rPr>
          <w:b/>
          <w:bCs/>
        </w:rPr>
        <w:t>Issue 1</w:t>
      </w:r>
      <w:r w:rsidRPr="00131E8C">
        <w:rPr>
          <w:bCs/>
        </w:rPr>
        <w:t>:</w:t>
      </w:r>
      <w:r>
        <w:rPr>
          <w:bCs/>
        </w:rPr>
        <w:t xml:space="preserve"> Submit a revised and complete m</w:t>
      </w:r>
      <w:r w:rsidRPr="00131E8C">
        <w:rPr>
          <w:bCs/>
        </w:rPr>
        <w:t xml:space="preserve">atrix that includes </w:t>
      </w:r>
      <w:r w:rsidRPr="006E4E26">
        <w:rPr>
          <w:bCs/>
        </w:rPr>
        <w:t>all</w:t>
      </w:r>
      <w:r w:rsidRPr="00131E8C">
        <w:rPr>
          <w:bCs/>
        </w:rPr>
        <w:t xml:space="preserve"> measures (direct and indirect), data collected and action plans.</w:t>
      </w:r>
    </w:p>
    <w:p w14:paraId="1AD00D3A" w14:textId="77777777" w:rsidR="00753D29" w:rsidRDefault="00753D29" w:rsidP="00753D29">
      <w:pPr>
        <w:rPr>
          <w:bCs/>
        </w:rPr>
      </w:pPr>
      <w:r w:rsidRPr="006E6B03">
        <w:rPr>
          <w:b/>
          <w:bCs/>
          <w:szCs w:val="23"/>
        </w:rPr>
        <w:t>Note 1</w:t>
      </w:r>
      <w:r w:rsidRPr="006E6B03">
        <w:rPr>
          <w:bCs/>
          <w:szCs w:val="23"/>
        </w:rPr>
        <w:t xml:space="preserve">: </w:t>
      </w:r>
      <w:r w:rsidRPr="006E6B03">
        <w:rPr>
          <w:bCs/>
        </w:rPr>
        <w:t xml:space="preserve">Submit </w:t>
      </w:r>
      <w:r>
        <w:rPr>
          <w:bCs/>
        </w:rPr>
        <w:t>an updated outcomes assessment plan that shows both the old and new student learning outcomes and measurement tools and rubrics (for comparison purposes).</w:t>
      </w:r>
    </w:p>
    <w:p w14:paraId="659DD42C" w14:textId="72E19883" w:rsidR="00C10421" w:rsidRPr="00C10421" w:rsidRDefault="00C10421" w:rsidP="00753D29">
      <w:pPr>
        <w:rPr>
          <w:b/>
          <w:bCs/>
        </w:rPr>
      </w:pPr>
      <w:r w:rsidRPr="00C10421">
        <w:rPr>
          <w:b/>
          <w:bCs/>
        </w:rPr>
        <w:t>Outcome: Resolved</w:t>
      </w:r>
    </w:p>
    <w:p w14:paraId="544D8B23" w14:textId="77777777" w:rsidR="001C5ACE" w:rsidRPr="00874966" w:rsidRDefault="001C5ACE" w:rsidP="00F802BD">
      <w:pPr>
        <w:rPr>
          <w:rFonts w:ascii="Cambria" w:hAnsi="Cambria"/>
        </w:rPr>
      </w:pPr>
    </w:p>
    <w:p w14:paraId="508E43CF" w14:textId="17D2253E" w:rsidR="002873DA" w:rsidRPr="003B74D5" w:rsidRDefault="001C5ACE" w:rsidP="00BC0445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F802BD">
        <w:rPr>
          <w:b/>
          <w:u w:val="single"/>
        </w:rPr>
        <w:t>September</w:t>
      </w:r>
      <w:r w:rsidR="00753D29">
        <w:rPr>
          <w:b/>
          <w:u w:val="single"/>
        </w:rPr>
        <w:t xml:space="preserve"> 2023</w:t>
      </w:r>
      <w:bookmarkStart w:id="0" w:name="_GoBack"/>
      <w:bookmarkEnd w:id="0"/>
    </w:p>
    <w:sectPr w:rsidR="002873DA" w:rsidRPr="003B74D5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67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090451"/>
    <w:rsid w:val="00104845"/>
    <w:rsid w:val="00110628"/>
    <w:rsid w:val="00113403"/>
    <w:rsid w:val="00124DA6"/>
    <w:rsid w:val="00164012"/>
    <w:rsid w:val="00175640"/>
    <w:rsid w:val="001B3996"/>
    <w:rsid w:val="001C5ACE"/>
    <w:rsid w:val="001D0FE8"/>
    <w:rsid w:val="001F69DE"/>
    <w:rsid w:val="00232602"/>
    <w:rsid w:val="002575AE"/>
    <w:rsid w:val="002873DA"/>
    <w:rsid w:val="00334543"/>
    <w:rsid w:val="00360463"/>
    <w:rsid w:val="0039564A"/>
    <w:rsid w:val="003B74D5"/>
    <w:rsid w:val="003D1CAF"/>
    <w:rsid w:val="004107D6"/>
    <w:rsid w:val="00427043"/>
    <w:rsid w:val="00490963"/>
    <w:rsid w:val="004F6ABC"/>
    <w:rsid w:val="005749D1"/>
    <w:rsid w:val="0059621F"/>
    <w:rsid w:val="00655ECA"/>
    <w:rsid w:val="006746BA"/>
    <w:rsid w:val="00682EB8"/>
    <w:rsid w:val="006C001D"/>
    <w:rsid w:val="00753D29"/>
    <w:rsid w:val="007A4C30"/>
    <w:rsid w:val="007D7CB8"/>
    <w:rsid w:val="007F2731"/>
    <w:rsid w:val="00800A1F"/>
    <w:rsid w:val="00835D48"/>
    <w:rsid w:val="0084330E"/>
    <w:rsid w:val="00843EBD"/>
    <w:rsid w:val="00854D7A"/>
    <w:rsid w:val="00870C2C"/>
    <w:rsid w:val="00874966"/>
    <w:rsid w:val="008B7143"/>
    <w:rsid w:val="008E2BA7"/>
    <w:rsid w:val="00926FF7"/>
    <w:rsid w:val="00952E31"/>
    <w:rsid w:val="00971EA4"/>
    <w:rsid w:val="00A124AA"/>
    <w:rsid w:val="00A32D73"/>
    <w:rsid w:val="00B57DE6"/>
    <w:rsid w:val="00B60A40"/>
    <w:rsid w:val="00BA74FB"/>
    <w:rsid w:val="00BB3C28"/>
    <w:rsid w:val="00BC0445"/>
    <w:rsid w:val="00BC1352"/>
    <w:rsid w:val="00C10421"/>
    <w:rsid w:val="00C3709B"/>
    <w:rsid w:val="00C637A4"/>
    <w:rsid w:val="00C7428D"/>
    <w:rsid w:val="00C877A4"/>
    <w:rsid w:val="00CC00BC"/>
    <w:rsid w:val="00CC7278"/>
    <w:rsid w:val="00CF702C"/>
    <w:rsid w:val="00CF7CA6"/>
    <w:rsid w:val="00D25D08"/>
    <w:rsid w:val="00D51583"/>
    <w:rsid w:val="00D74F53"/>
    <w:rsid w:val="00D95EA7"/>
    <w:rsid w:val="00DA1CEB"/>
    <w:rsid w:val="00DA62AF"/>
    <w:rsid w:val="00DC154D"/>
    <w:rsid w:val="00E06576"/>
    <w:rsid w:val="00E5463D"/>
    <w:rsid w:val="00F16B92"/>
    <w:rsid w:val="00F177E0"/>
    <w:rsid w:val="00F802BD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AD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Macintosh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3</cp:revision>
  <dcterms:created xsi:type="dcterms:W3CDTF">2019-09-17T19:14:00Z</dcterms:created>
  <dcterms:modified xsi:type="dcterms:W3CDTF">2021-09-02T19:28:00Z</dcterms:modified>
</cp:coreProperties>
</file>