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16B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CCC373C" wp14:editId="416FED3C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286FB" w14:textId="77777777" w:rsidR="001B3996" w:rsidRDefault="001B3996">
      <w:pPr>
        <w:rPr>
          <w:b/>
        </w:rPr>
      </w:pPr>
    </w:p>
    <w:p w14:paraId="0DB14578" w14:textId="77777777" w:rsidR="001B3996" w:rsidRDefault="001B3996">
      <w:pPr>
        <w:rPr>
          <w:b/>
        </w:rPr>
      </w:pPr>
    </w:p>
    <w:p w14:paraId="64C2D0DA" w14:textId="77777777" w:rsidR="001B3996" w:rsidRDefault="001B3996">
      <w:pPr>
        <w:rPr>
          <w:b/>
        </w:rPr>
      </w:pPr>
    </w:p>
    <w:p w14:paraId="20D3273E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F954C83" w14:textId="77777777" w:rsidR="001B3996" w:rsidRDefault="001B3996" w:rsidP="00FC20EB">
      <w:pPr>
        <w:jc w:val="center"/>
        <w:rPr>
          <w:b/>
        </w:rPr>
      </w:pPr>
    </w:p>
    <w:p w14:paraId="7DA5395E" w14:textId="4EDB83AB" w:rsidR="001C5ACE" w:rsidRPr="00FC20EB" w:rsidRDefault="0019336D" w:rsidP="00FC20EB">
      <w:pPr>
        <w:jc w:val="center"/>
        <w:rPr>
          <w:b/>
          <w:sz w:val="36"/>
        </w:rPr>
      </w:pPr>
      <w:r>
        <w:rPr>
          <w:b/>
          <w:sz w:val="36"/>
        </w:rPr>
        <w:t>Metropolitan State University of Denver</w:t>
      </w:r>
    </w:p>
    <w:p w14:paraId="4696CE0C" w14:textId="77777777" w:rsidR="00FC20EB" w:rsidRDefault="00FC20EB"/>
    <w:p w14:paraId="226B88CA" w14:textId="104AF6F2" w:rsidR="00FC20EB" w:rsidRDefault="00E06576">
      <w:r>
        <w:t>In accordance with the</w:t>
      </w:r>
      <w:r w:rsidR="00FC20EB" w:rsidRPr="00FC20EB">
        <w:rPr>
          <w:i/>
        </w:rPr>
        <w:t xml:space="preserve"> </w:t>
      </w:r>
      <w:r w:rsidR="00FC20EB" w:rsidRPr="00E06576">
        <w:t>COSMA</w:t>
      </w:r>
      <w:r w:rsidR="00FC20EB" w:rsidRPr="00FC20EB">
        <w:rPr>
          <w:i/>
        </w:rPr>
        <w:t xml:space="preserve"> Accreditation Process Manual</w:t>
      </w:r>
      <w:r>
        <w:rPr>
          <w:i/>
        </w:rPr>
        <w:t xml:space="preserve"> </w:t>
      </w:r>
      <w:r w:rsidRPr="00E06576">
        <w:t>(</w:t>
      </w:r>
      <w:r w:rsidR="007D7CB8">
        <w:t>April 2016, p.</w:t>
      </w:r>
      <w:r w:rsidR="00FC20EB" w:rsidRPr="00FC20EB">
        <w:rPr>
          <w:i/>
        </w:rPr>
        <w:t xml:space="preserve"> </w:t>
      </w:r>
      <w:r>
        <w:t>28</w:t>
      </w:r>
      <w:r w:rsidR="007D7CB8">
        <w:t>)</w:t>
      </w:r>
      <w:r w:rsidR="00FC20EB" w:rsidRPr="00E06576">
        <w:t>,</w:t>
      </w:r>
      <w:r w:rsidR="00FC20EB">
        <w:t xml:space="preserve"> this summary of accreditation status describes</w:t>
      </w:r>
      <w:r w:rsidR="007D7CB8">
        <w:t xml:space="preserve"> the formal action taken by the </w:t>
      </w:r>
      <w:r w:rsidR="00FC20EB">
        <w:t>Commission on Sport Management Accreditation (COSMA) Board of Commissioners with regard to an academic unit/sport management program seeking accreditation for its sport management programs by COSMA.</w:t>
      </w:r>
    </w:p>
    <w:p w14:paraId="126B6C7A" w14:textId="77777777" w:rsidR="00FC20EB" w:rsidRDefault="00FC20EB"/>
    <w:p w14:paraId="3E2D358C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676C22A9" w14:textId="77777777" w:rsidR="002873DA" w:rsidRDefault="002873DA">
      <w:pPr>
        <w:rPr>
          <w:b/>
        </w:rPr>
      </w:pPr>
    </w:p>
    <w:p w14:paraId="7B520120" w14:textId="14021C51" w:rsidR="0019336D" w:rsidRPr="0019336D" w:rsidRDefault="00D95EA7" w:rsidP="0019336D">
      <w:pPr>
        <w:autoSpaceDE w:val="0"/>
        <w:autoSpaceDN w:val="0"/>
        <w:adjustRightInd w:val="0"/>
        <w:rPr>
          <w:bCs/>
          <w:color w:val="000000"/>
          <w:szCs w:val="32"/>
        </w:rPr>
      </w:pPr>
      <w:r w:rsidRPr="0019336D">
        <w:t>Type of Program</w:t>
      </w:r>
      <w:r w:rsidR="008E2BA7" w:rsidRPr="0019336D">
        <w:t>:</w:t>
      </w:r>
      <w:r w:rsidR="008E2BA7" w:rsidRPr="0019336D">
        <w:tab/>
      </w:r>
      <w:r w:rsidR="0019336D" w:rsidRPr="0019336D">
        <w:tab/>
      </w:r>
      <w:r w:rsidR="0019336D" w:rsidRPr="0019336D">
        <w:tab/>
      </w:r>
      <w:r w:rsidR="0019336D" w:rsidRPr="0019336D">
        <w:rPr>
          <w:bCs/>
          <w:color w:val="000000"/>
          <w:szCs w:val="32"/>
        </w:rPr>
        <w:t>Bachelor of Arts in Sport Management</w:t>
      </w:r>
    </w:p>
    <w:p w14:paraId="59E13A9B" w14:textId="63A2E5AD" w:rsidR="002165EA" w:rsidRDefault="002165EA" w:rsidP="002165EA">
      <w:pPr>
        <w:ind w:left="3600" w:hanging="3600"/>
        <w:rPr>
          <w:b/>
          <w:bCs/>
          <w:color w:val="000000"/>
          <w:szCs w:val="32"/>
        </w:rPr>
      </w:pPr>
    </w:p>
    <w:p w14:paraId="3A7A8F54" w14:textId="75EE813F" w:rsidR="002575AE" w:rsidRPr="007B134A" w:rsidRDefault="002575AE" w:rsidP="002575AE">
      <w:pPr>
        <w:autoSpaceDE w:val="0"/>
        <w:autoSpaceDN w:val="0"/>
        <w:adjustRightInd w:val="0"/>
        <w:rPr>
          <w:bCs/>
          <w:color w:val="000000"/>
          <w:szCs w:val="32"/>
        </w:rPr>
      </w:pPr>
    </w:p>
    <w:p w14:paraId="0AD94C81" w14:textId="77777777" w:rsidR="001C5ACE" w:rsidRPr="00490963" w:rsidRDefault="001C5ACE" w:rsidP="002575AE"/>
    <w:p w14:paraId="4D58B32D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5EDE95AB" w14:textId="77777777" w:rsidR="002873DA" w:rsidRDefault="002873DA"/>
    <w:p w14:paraId="1C20B689" w14:textId="1047E473" w:rsidR="002873DA" w:rsidRDefault="00E06576">
      <w:r>
        <w:t>History:</w:t>
      </w:r>
      <w:r>
        <w:tab/>
      </w:r>
      <w:r>
        <w:tab/>
      </w:r>
      <w:r w:rsidR="00B31DD2">
        <w:tab/>
      </w:r>
      <w:r w:rsidR="00B31DD2">
        <w:tab/>
      </w:r>
      <w:r w:rsidR="002873DA">
        <w:t>Acc</w:t>
      </w:r>
      <w:r w:rsidR="006C12A6">
        <w:t>redited with Notes,</w:t>
      </w:r>
      <w:r w:rsidR="00655ECA">
        <w:t xml:space="preserve"> </w:t>
      </w:r>
      <w:r w:rsidR="00B31DD2">
        <w:t>February 2017</w:t>
      </w:r>
    </w:p>
    <w:p w14:paraId="2E077173" w14:textId="77777777" w:rsidR="002873DA" w:rsidRDefault="002873DA" w:rsidP="00CF702C"/>
    <w:p w14:paraId="6E980DC9" w14:textId="59DF3731" w:rsidR="00CF702C" w:rsidRDefault="002873DA" w:rsidP="0019336D">
      <w:r w:rsidRPr="00C7428D">
        <w:t xml:space="preserve">The COSMA Board of Commissioners reviewed </w:t>
      </w:r>
      <w:r w:rsidR="0019336D">
        <w:t>Metropolitan State University of Denver’s</w:t>
      </w:r>
      <w:r w:rsidR="00BC0445">
        <w:t xml:space="preserve"> Bachelor of </w:t>
      </w:r>
      <w:r w:rsidR="0019336D">
        <w:t>Arts</w:t>
      </w:r>
      <w:r w:rsidR="002575AE">
        <w:t xml:space="preserve"> in</w:t>
      </w:r>
      <w:r w:rsidR="00952E31">
        <w:t xml:space="preserve"> Sport </w:t>
      </w:r>
      <w:r w:rsidR="00E06576">
        <w:t>Management</w:t>
      </w:r>
      <w:r w:rsidR="002575AE">
        <w:t xml:space="preserve"> </w:t>
      </w:r>
      <w:r w:rsidR="006746BA">
        <w:t>i</w:t>
      </w:r>
      <w:r w:rsidR="00655ECA">
        <w:t xml:space="preserve">n </w:t>
      </w:r>
      <w:r w:rsidR="00B31DD2">
        <w:t>February 2017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</w:t>
      </w:r>
      <w:r w:rsidR="00C7428D" w:rsidRPr="00CF702C">
        <w:rPr>
          <w:i/>
        </w:rPr>
        <w:t>Accreditation Principles and Self Study Preparation</w:t>
      </w:r>
      <w:r w:rsidR="00E06576">
        <w:rPr>
          <w:i/>
        </w:rPr>
        <w:t xml:space="preserve"> Manual</w:t>
      </w:r>
      <w:r w:rsidRPr="00C7428D">
        <w:t xml:space="preserve">, </w:t>
      </w:r>
      <w:r w:rsidR="00E06576">
        <w:t xml:space="preserve">May 2016, </w:t>
      </w:r>
      <w:r w:rsidR="00A124AA">
        <w:t>p. 1</w:t>
      </w:r>
      <w:r w:rsidR="00CF702C">
        <w:t>).</w:t>
      </w:r>
    </w:p>
    <w:p w14:paraId="5A55BD06" w14:textId="77777777" w:rsidR="00CF702C" w:rsidRDefault="00CF702C" w:rsidP="0019336D"/>
    <w:p w14:paraId="26416353" w14:textId="35A1D0B9" w:rsidR="002873DA" w:rsidRPr="00CF702C" w:rsidRDefault="00CF702C" w:rsidP="0019336D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6E57AF">
        <w:rPr>
          <w:rFonts w:asciiTheme="minorHAnsi" w:hAnsiTheme="minorHAnsi"/>
          <w:sz w:val="24"/>
        </w:rPr>
        <w:t>February 1, 2017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</w:t>
      </w:r>
      <w:r w:rsidR="002575AE" w:rsidRPr="00E06576">
        <w:rPr>
          <w:rFonts w:asciiTheme="minorHAnsi" w:hAnsiTheme="minorHAnsi"/>
          <w:sz w:val="24"/>
          <w:szCs w:val="24"/>
        </w:rPr>
        <w:t xml:space="preserve">that </w:t>
      </w:r>
      <w:r w:rsidR="0019336D">
        <w:rPr>
          <w:rFonts w:asciiTheme="minorHAnsi" w:hAnsiTheme="minorHAnsi"/>
          <w:sz w:val="24"/>
          <w:szCs w:val="24"/>
        </w:rPr>
        <w:t xml:space="preserve">the </w:t>
      </w:r>
      <w:r w:rsidR="0019336D" w:rsidRPr="0019336D">
        <w:rPr>
          <w:rFonts w:asciiTheme="minorHAnsi" w:hAnsiTheme="minorHAnsi"/>
          <w:sz w:val="24"/>
          <w:szCs w:val="24"/>
        </w:rPr>
        <w:t>Metropolitan State University of Denver</w:t>
      </w:r>
      <w:r w:rsidR="002575AE" w:rsidRPr="0019336D">
        <w:rPr>
          <w:rFonts w:asciiTheme="minorHAnsi" w:hAnsiTheme="minorHAnsi"/>
          <w:sz w:val="24"/>
          <w:szCs w:val="24"/>
        </w:rPr>
        <w:t xml:space="preserve"> </w:t>
      </w:r>
      <w:r w:rsidRPr="0019336D">
        <w:rPr>
          <w:rFonts w:asciiTheme="minorHAnsi" w:hAnsiTheme="minorHAnsi"/>
          <w:sz w:val="24"/>
          <w:szCs w:val="24"/>
        </w:rPr>
        <w:t>demonstrated that it meets these principles, that its</w:t>
      </w:r>
      <w:r w:rsidRPr="00E06576">
        <w:rPr>
          <w:rFonts w:asciiTheme="minorHAnsi" w:hAnsiTheme="minorHAnsi"/>
          <w:sz w:val="24"/>
          <w:szCs w:val="24"/>
        </w:rPr>
        <w:t xml:space="preserve"> program</w:t>
      </w:r>
      <w:r>
        <w:rPr>
          <w:rFonts w:asciiTheme="minorHAnsi" w:hAnsiTheme="minorHAnsi"/>
          <w:sz w:val="24"/>
        </w:rPr>
        <w:t xml:space="preserve">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6E57AF">
        <w:rPr>
          <w:rFonts w:asciiTheme="minorHAnsi" w:hAnsiTheme="minorHAnsi"/>
          <w:sz w:val="24"/>
        </w:rPr>
        <w:t>February 2024</w:t>
      </w:r>
      <w:r w:rsidR="00BC0445">
        <w:rPr>
          <w:rFonts w:asciiTheme="minorHAnsi" w:hAnsiTheme="minorHAnsi"/>
          <w:sz w:val="24"/>
        </w:rPr>
        <w:t>.</w:t>
      </w:r>
    </w:p>
    <w:p w14:paraId="0056764C" w14:textId="77777777" w:rsidR="00090451" w:rsidRDefault="00090451" w:rsidP="0019336D"/>
    <w:p w14:paraId="608C431C" w14:textId="77777777" w:rsidR="00D95EA7" w:rsidRDefault="00CF702C" w:rsidP="001933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7FF76149" w14:textId="77777777" w:rsidR="00CF702C" w:rsidRPr="00CF702C" w:rsidRDefault="00CF702C" w:rsidP="001933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05C1EBC" w14:textId="39912FCC" w:rsidR="00DA1CEB" w:rsidRPr="00874966" w:rsidRDefault="0019336D" w:rsidP="001933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 xml:space="preserve">Metropolitan State University of Denver’s </w:t>
      </w:r>
      <w:r w:rsidR="00F802BD">
        <w:t xml:space="preserve">Bachelor of </w:t>
      </w:r>
      <w:r>
        <w:t>Arts</w:t>
      </w:r>
      <w:r w:rsidR="00F802BD">
        <w:t xml:space="preserve"> in Sport </w:t>
      </w:r>
      <w:r w:rsidR="00E06576">
        <w:t>Management</w:t>
      </w:r>
      <w:r w:rsidR="00F802BD">
        <w:t xml:space="preserve"> degree is</w:t>
      </w:r>
      <w:r w:rsidR="006E57AF">
        <w:t xml:space="preserve"> “Accredited with Notes</w:t>
      </w:r>
      <w:r w:rsidR="00E06576">
        <w:t>.</w:t>
      </w:r>
      <w:r w:rsidR="00BC0445">
        <w:t xml:space="preserve">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</w:t>
      </w:r>
      <w:r w:rsidR="00BC0445" w:rsidRPr="00E06576">
        <w:rPr>
          <w:rFonts w:eastAsia="Times New Roman"/>
          <w:szCs w:val="22"/>
        </w:rPr>
        <w:t xml:space="preserve">met. </w:t>
      </w:r>
      <w:r w:rsidR="00DA1CEB" w:rsidRPr="00E06576">
        <w:rPr>
          <w:rFonts w:eastAsia="Times New Roman" w:cs="Times New Roman"/>
          <w:szCs w:val="22"/>
        </w:rPr>
        <w:t xml:space="preserve">The </w:t>
      </w:r>
      <w:r w:rsidR="00F802BD" w:rsidRPr="00E06576">
        <w:rPr>
          <w:rFonts w:eastAsia="Times New Roman" w:cs="Times New Roman"/>
          <w:szCs w:val="22"/>
        </w:rPr>
        <w:t>academic unit</w:t>
      </w:r>
      <w:r w:rsidR="00DA1CEB" w:rsidRPr="00E06576">
        <w:rPr>
          <w:rFonts w:eastAsia="Times New Roman" w:cs="Times New Roman"/>
          <w:szCs w:val="22"/>
        </w:rPr>
        <w:t xml:space="preserve"> is required to address the Notes </w:t>
      </w:r>
      <w:r w:rsidR="00DA1CEB" w:rsidRPr="00E06576">
        <w:rPr>
          <w:rFonts w:eastAsia="Times New Roman"/>
          <w:szCs w:val="22"/>
        </w:rPr>
        <w:t xml:space="preserve">on an annual basis </w:t>
      </w:r>
      <w:r w:rsidR="00DA1CEB" w:rsidRPr="00E06576">
        <w:rPr>
          <w:rFonts w:eastAsia="Times New Roman" w:cs="Times New Roman"/>
          <w:szCs w:val="22"/>
        </w:rPr>
        <w:t>until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those concerns are dealt with by 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</w:t>
      </w:r>
      <w:r w:rsidR="006E57AF">
        <w:rPr>
          <w:rFonts w:ascii="Cambria" w:eastAsia="Times New Roman" w:hAnsi="Cambria" w:cs="Times New Roman"/>
          <w:szCs w:val="22"/>
        </w:rPr>
        <w:t>two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years to eliminate the </w:t>
      </w:r>
      <w:r w:rsidR="00DA1CEB" w:rsidRPr="008630DF">
        <w:rPr>
          <w:rFonts w:ascii="Cambria" w:eastAsia="Times New Roman" w:hAnsi="Cambria" w:cs="Times New Roman"/>
          <w:szCs w:val="22"/>
        </w:rPr>
        <w:lastRenderedPageBreak/>
        <w:t>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 xml:space="preserve">within the required </w:t>
      </w:r>
      <w:r w:rsidR="006E57AF">
        <w:rPr>
          <w:rFonts w:ascii="Cambria" w:eastAsia="Times New Roman" w:hAnsi="Cambria" w:cs="Times New Roman"/>
          <w:szCs w:val="22"/>
        </w:rPr>
        <w:t>two</w:t>
      </w:r>
      <w:r w:rsidR="00DA1CEB">
        <w:rPr>
          <w:rFonts w:ascii="Cambria" w:eastAsia="Times New Roman" w:hAnsi="Cambria" w:cs="Times New Roman"/>
          <w:szCs w:val="22"/>
        </w:rPr>
        <w:t>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CF702C" w:rsidRPr="00874966">
        <w:rPr>
          <w:rFonts w:ascii="Cambria" w:eastAsia="Times New Roman" w:hAnsi="Cambria" w:cs="Times New Roman"/>
          <w:i/>
          <w:szCs w:val="22"/>
        </w:rPr>
        <w:t>Accreditation Process Manual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, </w:t>
      </w:r>
      <w:r w:rsidR="006E57AF">
        <w:rPr>
          <w:rFonts w:ascii="Cambria" w:eastAsia="Times New Roman" w:hAnsi="Cambria" w:cs="Times New Roman"/>
          <w:szCs w:val="22"/>
        </w:rPr>
        <w:t>April 2016</w:t>
      </w:r>
      <w:r w:rsidR="00E06576">
        <w:rPr>
          <w:rFonts w:ascii="Cambria" w:eastAsia="Times New Roman" w:hAnsi="Cambria" w:cs="Times New Roman"/>
          <w:szCs w:val="22"/>
        </w:rPr>
        <w:t>, pp. 30-31</w:t>
      </w:r>
      <w:r w:rsidR="00CF702C" w:rsidRPr="00874966">
        <w:rPr>
          <w:rFonts w:ascii="Cambria" w:eastAsia="Times New Roman" w:hAnsi="Cambria" w:cs="Times New Roman"/>
          <w:szCs w:val="22"/>
        </w:rPr>
        <w:t>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7913FDD1" w14:textId="77777777" w:rsidR="000062B6" w:rsidRPr="00874966" w:rsidRDefault="000062B6" w:rsidP="0019336D">
      <w:pPr>
        <w:rPr>
          <w:rFonts w:eastAsia="Times New Roman"/>
          <w:szCs w:val="22"/>
        </w:rPr>
      </w:pPr>
    </w:p>
    <w:p w14:paraId="5BC0DBAF" w14:textId="77777777" w:rsidR="0019336D" w:rsidRPr="00423B3A" w:rsidRDefault="0019336D" w:rsidP="0019336D">
      <w:pPr>
        <w:pStyle w:val="BodyTextIndent"/>
        <w:spacing w:after="0"/>
        <w:ind w:left="0"/>
        <w:rPr>
          <w:b/>
          <w:bCs/>
        </w:rPr>
      </w:pPr>
      <w:r w:rsidRPr="00423B3A">
        <w:rPr>
          <w:b/>
          <w:bCs/>
        </w:rPr>
        <w:t>Principle 2: Strategic Planning</w:t>
      </w:r>
    </w:p>
    <w:p w14:paraId="10B8B419" w14:textId="77777777" w:rsidR="0019336D" w:rsidRDefault="0019336D" w:rsidP="0019336D">
      <w:pPr>
        <w:rPr>
          <w:bCs/>
          <w:szCs w:val="23"/>
        </w:rPr>
      </w:pPr>
      <w:r w:rsidRPr="00423B3A">
        <w:rPr>
          <w:bCs/>
          <w:szCs w:val="23"/>
        </w:rPr>
        <w:t>Action Item 1:</w:t>
      </w:r>
      <w:r>
        <w:rPr>
          <w:bCs/>
          <w:szCs w:val="23"/>
        </w:rPr>
        <w:t xml:space="preserve"> Provide an updated strategic plan to the BOC that i</w:t>
      </w:r>
      <w:r w:rsidRPr="003C510D">
        <w:rPr>
          <w:bCs/>
          <w:szCs w:val="23"/>
        </w:rPr>
        <w:t>ncorporate</w:t>
      </w:r>
      <w:r>
        <w:rPr>
          <w:bCs/>
          <w:szCs w:val="23"/>
        </w:rPr>
        <w:t>s</w:t>
      </w:r>
      <w:r w:rsidRPr="003C510D">
        <w:rPr>
          <w:bCs/>
          <w:szCs w:val="23"/>
        </w:rPr>
        <w:t xml:space="preserve"> program viability measures (to include planning for </w:t>
      </w:r>
      <w:r>
        <w:rPr>
          <w:bCs/>
          <w:szCs w:val="23"/>
        </w:rPr>
        <w:t>additional personnel resources) and that includes a plan to better track enrollment, retention and graduation rates of Sport Management majors.</w:t>
      </w:r>
    </w:p>
    <w:p w14:paraId="18E1EFA9" w14:textId="77777777" w:rsidR="0019336D" w:rsidRDefault="0019336D" w:rsidP="0019336D">
      <w:pPr>
        <w:pStyle w:val="BodyTextIndent"/>
        <w:spacing w:after="0"/>
        <w:ind w:left="0"/>
        <w:rPr>
          <w:bCs/>
        </w:rPr>
      </w:pPr>
      <w:r>
        <w:rPr>
          <w:bCs/>
        </w:rPr>
        <w:t>Note 1: Provide an update in your Annual Report.</w:t>
      </w:r>
    </w:p>
    <w:p w14:paraId="2EB3F24C" w14:textId="18DD8D63" w:rsidR="0019336D" w:rsidRPr="00CC0AE0" w:rsidRDefault="00CC0AE0" w:rsidP="0019336D">
      <w:pPr>
        <w:pStyle w:val="BodyTextIndent"/>
        <w:spacing w:after="0"/>
        <w:ind w:left="0"/>
        <w:rPr>
          <w:b/>
          <w:bCs/>
        </w:rPr>
      </w:pPr>
      <w:r w:rsidRPr="00CC0AE0">
        <w:rPr>
          <w:b/>
          <w:bCs/>
        </w:rPr>
        <w:t>Outcome: Resolved.</w:t>
      </w:r>
    </w:p>
    <w:p w14:paraId="5AEEDE93" w14:textId="77777777" w:rsidR="00CC0AE0" w:rsidRDefault="00CC0AE0" w:rsidP="0019336D">
      <w:pPr>
        <w:pStyle w:val="BodyTextIndent"/>
        <w:spacing w:after="0"/>
        <w:ind w:left="0"/>
        <w:rPr>
          <w:bCs/>
        </w:rPr>
      </w:pPr>
    </w:p>
    <w:p w14:paraId="48632786" w14:textId="77777777" w:rsidR="0019336D" w:rsidRPr="00423B3A" w:rsidRDefault="0019336D" w:rsidP="0019336D">
      <w:pPr>
        <w:pStyle w:val="BodyTextIndent"/>
        <w:spacing w:after="0"/>
        <w:ind w:left="0"/>
        <w:rPr>
          <w:b/>
          <w:bCs/>
        </w:rPr>
      </w:pPr>
      <w:r w:rsidRPr="00423B3A">
        <w:rPr>
          <w:b/>
          <w:bCs/>
        </w:rPr>
        <w:t>Principle 3: Curriculum</w:t>
      </w:r>
    </w:p>
    <w:p w14:paraId="1EF01852" w14:textId="77777777" w:rsidR="0019336D" w:rsidRPr="00C00B2B" w:rsidRDefault="0019336D" w:rsidP="0019336D">
      <w:pPr>
        <w:rPr>
          <w:bCs/>
          <w:szCs w:val="23"/>
        </w:rPr>
      </w:pPr>
      <w:r w:rsidRPr="00423B3A">
        <w:rPr>
          <w:bCs/>
          <w:szCs w:val="23"/>
        </w:rPr>
        <w:t>Action Item 2: Provide evidence that the areas of Economics/Accounting/Finance</w:t>
      </w:r>
      <w:r>
        <w:rPr>
          <w:bCs/>
          <w:szCs w:val="23"/>
        </w:rPr>
        <w:t xml:space="preserve"> are adequately addressed in the curriculum.</w:t>
      </w:r>
    </w:p>
    <w:p w14:paraId="7BE1D70E" w14:textId="77777777" w:rsidR="0019336D" w:rsidRDefault="0019336D" w:rsidP="0019336D">
      <w:pPr>
        <w:pStyle w:val="BodyTextIndent"/>
        <w:spacing w:after="0"/>
        <w:ind w:left="0"/>
        <w:rPr>
          <w:bCs/>
        </w:rPr>
      </w:pPr>
      <w:r>
        <w:rPr>
          <w:bCs/>
        </w:rPr>
        <w:t>Note 2: Provide an update in your Annual Report.</w:t>
      </w:r>
    </w:p>
    <w:p w14:paraId="2204290D" w14:textId="48A8642F" w:rsidR="0019336D" w:rsidRPr="00524C83" w:rsidRDefault="00767078" w:rsidP="0019336D">
      <w:pPr>
        <w:pStyle w:val="BodyTextIndent"/>
        <w:spacing w:after="0"/>
        <w:ind w:left="0"/>
        <w:rPr>
          <w:b/>
          <w:bCs/>
        </w:rPr>
      </w:pPr>
      <w:r>
        <w:rPr>
          <w:b/>
          <w:bCs/>
        </w:rPr>
        <w:t>Outcome: Resolved.</w:t>
      </w:r>
    </w:p>
    <w:p w14:paraId="132E454E" w14:textId="77777777" w:rsidR="00524C83" w:rsidRDefault="00524C83" w:rsidP="0019336D">
      <w:pPr>
        <w:pStyle w:val="BodyTextIndent"/>
        <w:spacing w:after="0"/>
        <w:ind w:left="0"/>
        <w:rPr>
          <w:bCs/>
        </w:rPr>
      </w:pPr>
    </w:p>
    <w:p w14:paraId="14A7A008" w14:textId="77777777" w:rsidR="0019336D" w:rsidRPr="00423B3A" w:rsidRDefault="0019336D" w:rsidP="0019336D">
      <w:pPr>
        <w:pStyle w:val="BodyTextIndent"/>
        <w:spacing w:after="0"/>
        <w:ind w:left="0"/>
        <w:rPr>
          <w:b/>
          <w:bCs/>
        </w:rPr>
      </w:pPr>
      <w:r w:rsidRPr="00423B3A">
        <w:rPr>
          <w:b/>
          <w:bCs/>
        </w:rPr>
        <w:t>Principle 4: Faculty</w:t>
      </w:r>
    </w:p>
    <w:p w14:paraId="7DB3113E" w14:textId="77777777" w:rsidR="0019336D" w:rsidRDefault="0019336D" w:rsidP="0019336D">
      <w:pPr>
        <w:rPr>
          <w:bCs/>
          <w:szCs w:val="23"/>
        </w:rPr>
      </w:pPr>
      <w:r w:rsidRPr="00423B3A">
        <w:rPr>
          <w:bCs/>
          <w:szCs w:val="23"/>
        </w:rPr>
        <w:t>Action Item 3: Provide a long-term plan to add more faculty members to</w:t>
      </w:r>
      <w:r>
        <w:rPr>
          <w:bCs/>
          <w:szCs w:val="23"/>
        </w:rPr>
        <w:t xml:space="preserve"> accommodate both the current teaching demand and growth potential of this program.</w:t>
      </w:r>
    </w:p>
    <w:p w14:paraId="59A97C85" w14:textId="77777777" w:rsidR="0019336D" w:rsidRDefault="0019336D" w:rsidP="0019336D">
      <w:pPr>
        <w:pStyle w:val="BodyTextIndent"/>
        <w:spacing w:after="0"/>
        <w:ind w:left="0"/>
        <w:rPr>
          <w:bCs/>
        </w:rPr>
      </w:pPr>
      <w:r>
        <w:rPr>
          <w:bCs/>
        </w:rPr>
        <w:t>Note 3: Provide an update in your Annual Report.</w:t>
      </w:r>
    </w:p>
    <w:p w14:paraId="561AE40A" w14:textId="586C6D96" w:rsidR="0019336D" w:rsidRPr="00CC0AE0" w:rsidRDefault="00CC0AE0" w:rsidP="0019336D">
      <w:pPr>
        <w:pStyle w:val="BodyTextIndent"/>
        <w:spacing w:after="0"/>
        <w:ind w:left="0"/>
        <w:rPr>
          <w:b/>
          <w:bCs/>
        </w:rPr>
      </w:pPr>
      <w:r w:rsidRPr="00CC0AE0">
        <w:rPr>
          <w:b/>
          <w:bCs/>
        </w:rPr>
        <w:t>Outcome: Resolved.</w:t>
      </w:r>
    </w:p>
    <w:p w14:paraId="0685DC98" w14:textId="77777777" w:rsidR="00CC0AE0" w:rsidRDefault="00CC0AE0" w:rsidP="0019336D">
      <w:pPr>
        <w:pStyle w:val="BodyTextIndent"/>
        <w:spacing w:after="0"/>
        <w:ind w:left="0"/>
        <w:rPr>
          <w:bCs/>
        </w:rPr>
      </w:pPr>
    </w:p>
    <w:p w14:paraId="60AB38C9" w14:textId="77777777" w:rsidR="0019336D" w:rsidRPr="00423B3A" w:rsidRDefault="0019336D" w:rsidP="0019336D">
      <w:pPr>
        <w:pStyle w:val="BodyTextIndent"/>
        <w:spacing w:after="0"/>
        <w:ind w:left="0"/>
        <w:rPr>
          <w:b/>
          <w:bCs/>
        </w:rPr>
      </w:pPr>
      <w:r w:rsidRPr="00423B3A">
        <w:rPr>
          <w:b/>
          <w:bCs/>
        </w:rPr>
        <w:t>Principle 5: Scholarly and Professional Activities</w:t>
      </w:r>
    </w:p>
    <w:p w14:paraId="23AE591A" w14:textId="77777777" w:rsidR="0019336D" w:rsidRPr="00C00B2B" w:rsidRDefault="0019336D" w:rsidP="0019336D">
      <w:pPr>
        <w:rPr>
          <w:bCs/>
          <w:szCs w:val="23"/>
        </w:rPr>
      </w:pPr>
      <w:r w:rsidRPr="00423B3A">
        <w:rPr>
          <w:bCs/>
          <w:szCs w:val="32"/>
        </w:rPr>
        <w:t>Action Item 4:</w:t>
      </w:r>
      <w:r>
        <w:rPr>
          <w:b/>
          <w:bCs/>
          <w:szCs w:val="32"/>
        </w:rPr>
        <w:t xml:space="preserve"> </w:t>
      </w:r>
      <w:r>
        <w:rPr>
          <w:bCs/>
          <w:szCs w:val="23"/>
        </w:rPr>
        <w:t>Provide a long-term plan to add more faculty members to accommodate both the current teaching demand and growth potential of this program.</w:t>
      </w:r>
    </w:p>
    <w:p w14:paraId="729D0B5D" w14:textId="77777777" w:rsidR="0019336D" w:rsidRDefault="0019336D" w:rsidP="0019336D">
      <w:pPr>
        <w:pStyle w:val="BodyTextIndent"/>
        <w:spacing w:after="0"/>
        <w:ind w:left="0"/>
        <w:rPr>
          <w:bCs/>
        </w:rPr>
      </w:pPr>
      <w:r>
        <w:rPr>
          <w:bCs/>
        </w:rPr>
        <w:t>Note 4: Provide an update in your Annual Report.</w:t>
      </w:r>
    </w:p>
    <w:p w14:paraId="0DC9F596" w14:textId="4FCB9DB5" w:rsidR="0019336D" w:rsidRPr="00CC0AE0" w:rsidRDefault="00CC0AE0" w:rsidP="0019336D">
      <w:pPr>
        <w:pStyle w:val="BodyTextIndent"/>
        <w:spacing w:after="0"/>
        <w:ind w:left="0"/>
        <w:rPr>
          <w:b/>
          <w:bCs/>
        </w:rPr>
      </w:pPr>
      <w:r w:rsidRPr="00CC0AE0">
        <w:rPr>
          <w:b/>
          <w:bCs/>
        </w:rPr>
        <w:t>Outcome: Resolved.</w:t>
      </w:r>
    </w:p>
    <w:p w14:paraId="58DDCB43" w14:textId="77777777" w:rsidR="00CC0AE0" w:rsidRDefault="00CC0AE0" w:rsidP="0019336D">
      <w:pPr>
        <w:pStyle w:val="BodyTextIndent"/>
        <w:spacing w:after="0"/>
        <w:ind w:left="0"/>
        <w:rPr>
          <w:bCs/>
        </w:rPr>
      </w:pPr>
    </w:p>
    <w:p w14:paraId="17DF2647" w14:textId="77777777" w:rsidR="0019336D" w:rsidRPr="00423B3A" w:rsidRDefault="0019336D" w:rsidP="0019336D">
      <w:pPr>
        <w:pStyle w:val="BodyTextIndent"/>
        <w:spacing w:after="0"/>
        <w:ind w:left="0"/>
        <w:rPr>
          <w:b/>
          <w:bCs/>
        </w:rPr>
      </w:pPr>
      <w:r w:rsidRPr="00423B3A">
        <w:rPr>
          <w:b/>
          <w:bCs/>
        </w:rPr>
        <w:t>Principle 6: Resources</w:t>
      </w:r>
    </w:p>
    <w:p w14:paraId="66CC40C4" w14:textId="77777777" w:rsidR="0019336D" w:rsidRPr="00C00B2B" w:rsidRDefault="0019336D" w:rsidP="0019336D">
      <w:pPr>
        <w:rPr>
          <w:bCs/>
          <w:szCs w:val="23"/>
        </w:rPr>
      </w:pPr>
      <w:r w:rsidRPr="00423B3A">
        <w:rPr>
          <w:bCs/>
          <w:szCs w:val="23"/>
        </w:rPr>
        <w:t>Action Item 5:</w:t>
      </w:r>
      <w:r>
        <w:rPr>
          <w:bCs/>
          <w:szCs w:val="23"/>
        </w:rPr>
        <w:t xml:space="preserve"> Provide a long-term plan to illustrate how teaching space can be improved to accommodate effective teaching and learning. </w:t>
      </w:r>
    </w:p>
    <w:p w14:paraId="44DD8A47" w14:textId="77777777" w:rsidR="0019336D" w:rsidRDefault="0019336D" w:rsidP="0019336D">
      <w:pPr>
        <w:pStyle w:val="BodyTextIndent"/>
        <w:spacing w:after="0"/>
        <w:ind w:left="0"/>
        <w:rPr>
          <w:bCs/>
        </w:rPr>
      </w:pPr>
      <w:r>
        <w:rPr>
          <w:bCs/>
        </w:rPr>
        <w:t>Note 5: Provide an update in your Annual Report.</w:t>
      </w:r>
    </w:p>
    <w:p w14:paraId="020E8EED" w14:textId="6CA91FBB" w:rsidR="0019336D" w:rsidRPr="00CC0AE0" w:rsidRDefault="00CC0AE0" w:rsidP="0019336D">
      <w:pPr>
        <w:pStyle w:val="BodyTextIndent"/>
        <w:spacing w:after="0"/>
        <w:ind w:left="0"/>
        <w:rPr>
          <w:b/>
          <w:bCs/>
        </w:rPr>
      </w:pPr>
      <w:r w:rsidRPr="00CC0AE0">
        <w:rPr>
          <w:b/>
          <w:bCs/>
        </w:rPr>
        <w:t>Outcome: Resolved.</w:t>
      </w:r>
    </w:p>
    <w:p w14:paraId="2F3329F8" w14:textId="77777777" w:rsidR="00CC0AE0" w:rsidRPr="00423B3A" w:rsidRDefault="00CC0AE0" w:rsidP="0019336D">
      <w:pPr>
        <w:pStyle w:val="BodyTextIndent"/>
        <w:spacing w:after="0"/>
        <w:ind w:left="0"/>
        <w:rPr>
          <w:bCs/>
        </w:rPr>
      </w:pPr>
    </w:p>
    <w:p w14:paraId="038DD85E" w14:textId="77777777" w:rsidR="0019336D" w:rsidRPr="00423B3A" w:rsidRDefault="0019336D" w:rsidP="0019336D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  <w:r w:rsidRPr="00423B3A">
        <w:rPr>
          <w:rFonts w:asciiTheme="minorHAnsi" w:hAnsiTheme="minorHAnsi"/>
          <w:sz w:val="24"/>
          <w:szCs w:val="24"/>
        </w:rPr>
        <w:t xml:space="preserve">Principle 7.7: External Accountability </w:t>
      </w:r>
      <w:r w:rsidRPr="00423B3A">
        <w:rPr>
          <w:rFonts w:asciiTheme="minorHAnsi" w:hAnsiTheme="minorHAnsi"/>
          <w:b w:val="0"/>
          <w:sz w:val="24"/>
          <w:szCs w:val="24"/>
        </w:rPr>
        <w:t>(added by BOC)</w:t>
      </w:r>
    </w:p>
    <w:p w14:paraId="73B23F73" w14:textId="77777777" w:rsidR="0019336D" w:rsidRPr="00423B3A" w:rsidRDefault="0019336D" w:rsidP="0019336D">
      <w:pPr>
        <w:pStyle w:val="BodyTextIndent"/>
        <w:spacing w:after="0"/>
        <w:ind w:left="0"/>
        <w:rPr>
          <w:bCs/>
        </w:rPr>
      </w:pPr>
      <w:r w:rsidRPr="00423B3A">
        <w:rPr>
          <w:bCs/>
        </w:rPr>
        <w:t>Action Item 6: Using the required, provided template, update your program’s website to reflect your accreditation status and to provide required up-to-date student achievement data.</w:t>
      </w:r>
    </w:p>
    <w:p w14:paraId="1839238B" w14:textId="77777777" w:rsidR="0019336D" w:rsidRPr="00423B3A" w:rsidRDefault="0019336D" w:rsidP="0019336D">
      <w:pPr>
        <w:pStyle w:val="BodyTextIndent"/>
        <w:spacing w:after="0"/>
        <w:ind w:left="0"/>
        <w:rPr>
          <w:bCs/>
        </w:rPr>
      </w:pPr>
      <w:r w:rsidRPr="00423B3A">
        <w:rPr>
          <w:bCs/>
        </w:rPr>
        <w:t>Note 6: Provide an update in your Annual Report.</w:t>
      </w:r>
    </w:p>
    <w:p w14:paraId="544D8B23" w14:textId="15A4203D" w:rsidR="001C5ACE" w:rsidRPr="00524C83" w:rsidRDefault="00524C83" w:rsidP="0019336D">
      <w:pPr>
        <w:rPr>
          <w:b/>
        </w:rPr>
      </w:pPr>
      <w:r w:rsidRPr="00524C83">
        <w:rPr>
          <w:b/>
        </w:rPr>
        <w:t>Outcome: Resolved.</w:t>
      </w:r>
    </w:p>
    <w:p w14:paraId="637CBC44" w14:textId="77777777" w:rsidR="00A94D01" w:rsidRDefault="00A94D01" w:rsidP="00BC0445">
      <w:pPr>
        <w:rPr>
          <w:b/>
          <w:u w:val="single"/>
        </w:rPr>
      </w:pPr>
    </w:p>
    <w:p w14:paraId="508E43CF" w14:textId="309F73D9" w:rsidR="002873DA" w:rsidRPr="006334DF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6E57AF">
        <w:rPr>
          <w:b/>
          <w:u w:val="single"/>
        </w:rPr>
        <w:t>February 2024</w:t>
      </w:r>
      <w:bookmarkStart w:id="0" w:name="_GoBack"/>
      <w:bookmarkEnd w:id="0"/>
    </w:p>
    <w:sectPr w:rsidR="002873DA" w:rsidRPr="006334DF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52D49"/>
    <w:rsid w:val="00090451"/>
    <w:rsid w:val="00104845"/>
    <w:rsid w:val="00110628"/>
    <w:rsid w:val="00113403"/>
    <w:rsid w:val="00124DA6"/>
    <w:rsid w:val="001578A8"/>
    <w:rsid w:val="00164012"/>
    <w:rsid w:val="00175640"/>
    <w:rsid w:val="0019336D"/>
    <w:rsid w:val="001B3996"/>
    <w:rsid w:val="001C5ACE"/>
    <w:rsid w:val="001D0FE8"/>
    <w:rsid w:val="001F2ED4"/>
    <w:rsid w:val="001F69DE"/>
    <w:rsid w:val="002165EA"/>
    <w:rsid w:val="00232602"/>
    <w:rsid w:val="002575AE"/>
    <w:rsid w:val="002873DA"/>
    <w:rsid w:val="00334543"/>
    <w:rsid w:val="00360463"/>
    <w:rsid w:val="0039564A"/>
    <w:rsid w:val="003D1CAF"/>
    <w:rsid w:val="004107D6"/>
    <w:rsid w:val="00423B3A"/>
    <w:rsid w:val="00427043"/>
    <w:rsid w:val="00490963"/>
    <w:rsid w:val="004F6ABC"/>
    <w:rsid w:val="00524C83"/>
    <w:rsid w:val="005749D1"/>
    <w:rsid w:val="0059621F"/>
    <w:rsid w:val="006334DF"/>
    <w:rsid w:val="00655ECA"/>
    <w:rsid w:val="00661D14"/>
    <w:rsid w:val="006746BA"/>
    <w:rsid w:val="00681B93"/>
    <w:rsid w:val="00682EB8"/>
    <w:rsid w:val="006C001D"/>
    <w:rsid w:val="006C12A6"/>
    <w:rsid w:val="006E57AF"/>
    <w:rsid w:val="0072734A"/>
    <w:rsid w:val="00753D29"/>
    <w:rsid w:val="00767078"/>
    <w:rsid w:val="007A4C30"/>
    <w:rsid w:val="007D7CB8"/>
    <w:rsid w:val="007F2731"/>
    <w:rsid w:val="00800A1F"/>
    <w:rsid w:val="00835D48"/>
    <w:rsid w:val="0084330E"/>
    <w:rsid w:val="00843EBD"/>
    <w:rsid w:val="00854D7A"/>
    <w:rsid w:val="00870C2C"/>
    <w:rsid w:val="00874966"/>
    <w:rsid w:val="00883656"/>
    <w:rsid w:val="008B7143"/>
    <w:rsid w:val="008E2BA7"/>
    <w:rsid w:val="0090196E"/>
    <w:rsid w:val="00926FF7"/>
    <w:rsid w:val="00952E31"/>
    <w:rsid w:val="00971EA4"/>
    <w:rsid w:val="00A124AA"/>
    <w:rsid w:val="00A20D87"/>
    <w:rsid w:val="00A32D73"/>
    <w:rsid w:val="00A94D01"/>
    <w:rsid w:val="00B31DD2"/>
    <w:rsid w:val="00B57DE6"/>
    <w:rsid w:val="00B60A40"/>
    <w:rsid w:val="00BA74FB"/>
    <w:rsid w:val="00BB3C28"/>
    <w:rsid w:val="00BC0445"/>
    <w:rsid w:val="00BC1352"/>
    <w:rsid w:val="00BC1ECB"/>
    <w:rsid w:val="00C3709B"/>
    <w:rsid w:val="00C637A4"/>
    <w:rsid w:val="00C7428D"/>
    <w:rsid w:val="00C877A4"/>
    <w:rsid w:val="00CC00BC"/>
    <w:rsid w:val="00CC0AE0"/>
    <w:rsid w:val="00CC7278"/>
    <w:rsid w:val="00CF702C"/>
    <w:rsid w:val="00CF7CA6"/>
    <w:rsid w:val="00D25D08"/>
    <w:rsid w:val="00D51583"/>
    <w:rsid w:val="00D74F53"/>
    <w:rsid w:val="00D95EA7"/>
    <w:rsid w:val="00DA1CEB"/>
    <w:rsid w:val="00DA62AF"/>
    <w:rsid w:val="00E06576"/>
    <w:rsid w:val="00E5463D"/>
    <w:rsid w:val="00F16B92"/>
    <w:rsid w:val="00F177E0"/>
    <w:rsid w:val="00F802BD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A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9336D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  <w:style w:type="character" w:customStyle="1" w:styleId="Heading1Char">
    <w:name w:val="Heading 1 Char"/>
    <w:basedOn w:val="DefaultParagraphFont"/>
    <w:link w:val="Heading1"/>
    <w:rsid w:val="0019336D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9336D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  <w:style w:type="character" w:customStyle="1" w:styleId="Heading1Char">
    <w:name w:val="Heading 1 Char"/>
    <w:basedOn w:val="DefaultParagraphFont"/>
    <w:link w:val="Heading1"/>
    <w:rsid w:val="0019336D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3</cp:revision>
  <dcterms:created xsi:type="dcterms:W3CDTF">2019-09-17T17:25:00Z</dcterms:created>
  <dcterms:modified xsi:type="dcterms:W3CDTF">2021-09-02T19:10:00Z</dcterms:modified>
</cp:coreProperties>
</file>