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262F8C" w14:textId="7D44D62A" w:rsidR="00A22AB6" w:rsidRPr="00F12251" w:rsidRDefault="00A22AB6" w:rsidP="00F12251">
      <w:pPr>
        <w:jc w:val="center"/>
        <w:rPr>
          <w:b/>
        </w:rPr>
      </w:pPr>
      <w:r w:rsidRPr="00F12251">
        <w:rPr>
          <w:b/>
        </w:rPr>
        <w:t>A</w:t>
      </w:r>
      <w:r w:rsidR="00F12251" w:rsidRPr="00F12251">
        <w:rPr>
          <w:b/>
        </w:rPr>
        <w:t>nti-racist curriculum and pedagogy brainstorm session notes</w:t>
      </w:r>
    </w:p>
    <w:p w14:paraId="37240E49" w14:textId="54D90CAE" w:rsidR="00F12251" w:rsidRPr="00F12251" w:rsidRDefault="00F12251" w:rsidP="00F12251">
      <w:pPr>
        <w:jc w:val="center"/>
        <w:rPr>
          <w:b/>
        </w:rPr>
      </w:pPr>
      <w:r w:rsidRPr="00F12251">
        <w:rPr>
          <w:b/>
        </w:rPr>
        <w:t>Tuesday, August 18 and Friday, August 21, 2020</w:t>
      </w:r>
    </w:p>
    <w:p w14:paraId="40FAF603" w14:textId="77777777" w:rsidR="00A22AB6" w:rsidRDefault="00A22AB6"/>
    <w:p w14:paraId="25C86021" w14:textId="67DF4AF6" w:rsidR="00F12251" w:rsidRDefault="00F12251">
      <w:r w:rsidRPr="001A142B">
        <w:rPr>
          <w:b/>
        </w:rPr>
        <w:t>Co-Moderators</w:t>
      </w:r>
      <w:r>
        <w:t>, Ms. Christina Wright, Ohio University and Dr. Daniel Kelly, New York University</w:t>
      </w:r>
    </w:p>
    <w:p w14:paraId="131CA191" w14:textId="77777777" w:rsidR="00F12251" w:rsidRDefault="00F12251"/>
    <w:p w14:paraId="5B2448A6" w14:textId="2C222487" w:rsidR="00F12251" w:rsidRDefault="0030165E" w:rsidP="00F12251">
      <w:hyperlink r:id="rId6" w:history="1">
        <w:r w:rsidR="00F12251" w:rsidRPr="00F12251">
          <w:rPr>
            <w:rStyle w:val="Hyperlink"/>
            <w:b/>
          </w:rPr>
          <w:t>Seven P</w:t>
        </w:r>
        <w:r w:rsidR="005F2C10" w:rsidRPr="00F12251">
          <w:rPr>
            <w:rStyle w:val="Hyperlink"/>
            <w:b/>
          </w:rPr>
          <w:t>illars</w:t>
        </w:r>
        <w:r w:rsidR="00F12251" w:rsidRPr="00F12251">
          <w:rPr>
            <w:rStyle w:val="Hyperlink"/>
            <w:b/>
          </w:rPr>
          <w:t xml:space="preserve"> of Inclusion</w:t>
        </w:r>
      </w:hyperlink>
      <w:r w:rsidR="00F12251">
        <w:t xml:space="preserve"> – Using commonalities as the starting point for inclusive sport</w:t>
      </w:r>
    </w:p>
    <w:p w14:paraId="76BC96FF" w14:textId="34E0274F" w:rsidR="00D373C5" w:rsidRDefault="00F12251">
      <w:r>
        <w:t xml:space="preserve">-- </w:t>
      </w:r>
      <w:r w:rsidR="00A22AB6">
        <w:t>Align policies with opportunities</w:t>
      </w:r>
    </w:p>
    <w:p w14:paraId="3BF9A089" w14:textId="1650DA7E" w:rsidR="0055753C" w:rsidRDefault="00F12251">
      <w:r>
        <w:t xml:space="preserve">-- </w:t>
      </w:r>
      <w:r w:rsidR="0055753C">
        <w:t>Motivational syllabus, language, tone</w:t>
      </w:r>
    </w:p>
    <w:p w14:paraId="729070D2" w14:textId="36DAD09E" w:rsidR="0055753C" w:rsidRDefault="00F12251">
      <w:r>
        <w:t xml:space="preserve">-- </w:t>
      </w:r>
      <w:r w:rsidR="0055753C">
        <w:t>Content pieces that ensure representation</w:t>
      </w:r>
    </w:p>
    <w:p w14:paraId="64E406D8" w14:textId="1C77258C" w:rsidR="005B1F52" w:rsidRDefault="005B1F52">
      <w:r>
        <w:t>-- Similar to Maslow’s hierarchy of needs – start with “Access” and move through each pillar to “Opportunities”</w:t>
      </w:r>
    </w:p>
    <w:p w14:paraId="2DD6F275" w14:textId="77777777" w:rsidR="00F12251" w:rsidRDefault="00F1225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59"/>
        <w:gridCol w:w="4197"/>
      </w:tblGrid>
      <w:tr w:rsidR="006D0627" w:rsidRPr="006D0627" w14:paraId="1E8A7915" w14:textId="17900956" w:rsidTr="006D0627">
        <w:tc>
          <w:tcPr>
            <w:tcW w:w="4659" w:type="dxa"/>
          </w:tcPr>
          <w:p w14:paraId="1169AFD0" w14:textId="77777777" w:rsidR="006D0627" w:rsidRPr="006D0627" w:rsidRDefault="006D0627" w:rsidP="00C71C1D">
            <w:pPr>
              <w:rPr>
                <w:b/>
              </w:rPr>
            </w:pPr>
            <w:r w:rsidRPr="006D0627">
              <w:rPr>
                <w:b/>
              </w:rPr>
              <w:t>Areas of need:</w:t>
            </w:r>
          </w:p>
        </w:tc>
        <w:tc>
          <w:tcPr>
            <w:tcW w:w="4197" w:type="dxa"/>
          </w:tcPr>
          <w:p w14:paraId="1676C1E5" w14:textId="77777777" w:rsidR="006D0627" w:rsidRPr="006D0627" w:rsidRDefault="006D0627" w:rsidP="006D0627">
            <w:pPr>
              <w:rPr>
                <w:b/>
              </w:rPr>
            </w:pPr>
            <w:r w:rsidRPr="006D0627">
              <w:rPr>
                <w:b/>
              </w:rPr>
              <w:t>Resources:</w:t>
            </w:r>
          </w:p>
          <w:p w14:paraId="0BC2F56C" w14:textId="77777777" w:rsidR="006D0627" w:rsidRPr="006D0627" w:rsidRDefault="006D0627" w:rsidP="00C71C1D">
            <w:pPr>
              <w:rPr>
                <w:b/>
              </w:rPr>
            </w:pPr>
          </w:p>
        </w:tc>
      </w:tr>
      <w:tr w:rsidR="006D0627" w:rsidRPr="006D0627" w14:paraId="4C0A5A73" w14:textId="514DE728" w:rsidTr="006D0627">
        <w:tc>
          <w:tcPr>
            <w:tcW w:w="4659" w:type="dxa"/>
          </w:tcPr>
          <w:p w14:paraId="4153EF26" w14:textId="77777777" w:rsidR="006D0627" w:rsidRPr="006D0627" w:rsidRDefault="006D0627" w:rsidP="00C71C1D">
            <w:r w:rsidRPr="006D0627">
              <w:t>Inclusive teaching strategies specifically for sport management</w:t>
            </w:r>
          </w:p>
        </w:tc>
        <w:tc>
          <w:tcPr>
            <w:tcW w:w="4197" w:type="dxa"/>
          </w:tcPr>
          <w:p w14:paraId="4AF53BD0" w14:textId="77777777" w:rsidR="006D0627" w:rsidRDefault="006D0627" w:rsidP="006D0627">
            <w:pPr>
              <w:pStyle w:val="ListParagraph"/>
              <w:numPr>
                <w:ilvl w:val="0"/>
                <w:numId w:val="3"/>
              </w:numPr>
              <w:ind w:left="291"/>
            </w:pPr>
            <w:r>
              <w:t>Use your alumni! If they don’t have the answers, they know someone who does.</w:t>
            </w:r>
          </w:p>
          <w:p w14:paraId="2992BE10" w14:textId="77777777" w:rsidR="006D0627" w:rsidRDefault="006D0627" w:rsidP="006D0627">
            <w:pPr>
              <w:pStyle w:val="ListParagraph"/>
              <w:numPr>
                <w:ilvl w:val="0"/>
                <w:numId w:val="3"/>
              </w:numPr>
              <w:ind w:left="291"/>
            </w:pPr>
            <w:r>
              <w:t>RFPs from NFL NBA – how to educate, inform the organizations and athletes about how to deal with social justice issues.</w:t>
            </w:r>
          </w:p>
          <w:p w14:paraId="7D9234CA" w14:textId="77777777" w:rsidR="006D0627" w:rsidRDefault="006D0627" w:rsidP="006D0627">
            <w:pPr>
              <w:pStyle w:val="ListParagraph"/>
              <w:numPr>
                <w:ilvl w:val="0"/>
                <w:numId w:val="3"/>
              </w:numPr>
              <w:ind w:left="291"/>
            </w:pPr>
            <w:r>
              <w:t>Connect to career aspects for our students – chief diversity office, director of diversity and inclusion</w:t>
            </w:r>
          </w:p>
          <w:p w14:paraId="1553A84B" w14:textId="77777777" w:rsidR="00E43EE3" w:rsidRDefault="006D0627" w:rsidP="00E43EE3">
            <w:pPr>
              <w:pStyle w:val="ListParagraph"/>
              <w:numPr>
                <w:ilvl w:val="0"/>
                <w:numId w:val="3"/>
              </w:numPr>
              <w:ind w:left="291"/>
            </w:pPr>
            <w:r>
              <w:t>NCAA – have a designated person for all schools for diversity, equity and inclusion</w:t>
            </w:r>
          </w:p>
          <w:p w14:paraId="28D32C7E" w14:textId="77777777" w:rsidR="00C71C1D" w:rsidRDefault="00E43EE3" w:rsidP="00C71C1D">
            <w:pPr>
              <w:pStyle w:val="ListParagraph"/>
              <w:numPr>
                <w:ilvl w:val="0"/>
                <w:numId w:val="3"/>
              </w:numPr>
              <w:ind w:left="291"/>
            </w:pPr>
            <w:r>
              <w:t xml:space="preserve">HBCUs can contribute to this conversation? This is their mission/founding </w:t>
            </w:r>
            <w:proofErr w:type="gramStart"/>
            <w:r>
              <w:t>principles</w:t>
            </w:r>
            <w:proofErr w:type="gramEnd"/>
            <w:r>
              <w:t xml:space="preserve">, they are the “experts,” </w:t>
            </w:r>
            <w:proofErr w:type="spellStart"/>
            <w:r>
              <w:t>benchmarkers</w:t>
            </w:r>
            <w:proofErr w:type="spellEnd"/>
            <w:r>
              <w:t>, trendsetters.</w:t>
            </w:r>
          </w:p>
          <w:p w14:paraId="7B54B1E6" w14:textId="77777777" w:rsidR="008B7CB8" w:rsidRDefault="00C71C1D" w:rsidP="008B7CB8">
            <w:pPr>
              <w:pStyle w:val="ListParagraph"/>
              <w:numPr>
                <w:ilvl w:val="0"/>
                <w:numId w:val="3"/>
              </w:numPr>
              <w:ind w:left="291"/>
            </w:pPr>
            <w:r>
              <w:t>“Each one, reach one.”</w:t>
            </w:r>
          </w:p>
          <w:p w14:paraId="34A9C8D7" w14:textId="0163E9ED" w:rsidR="00E43EE3" w:rsidRPr="006D0627" w:rsidRDefault="008B7CB8" w:rsidP="00FE1EEE">
            <w:pPr>
              <w:pStyle w:val="ListParagraph"/>
              <w:numPr>
                <w:ilvl w:val="0"/>
                <w:numId w:val="3"/>
              </w:numPr>
              <w:ind w:left="291"/>
            </w:pPr>
            <w:r>
              <w:t>Fit and scaling up – include what you can and scale up and across classes, cohorts. Start with first-year students, intro classes – work your way up with complexity.</w:t>
            </w:r>
          </w:p>
        </w:tc>
      </w:tr>
      <w:tr w:rsidR="006D0627" w:rsidRPr="006D0627" w14:paraId="688C838C" w14:textId="708ABBBD" w:rsidTr="006D0627">
        <w:tc>
          <w:tcPr>
            <w:tcW w:w="4659" w:type="dxa"/>
          </w:tcPr>
          <w:p w14:paraId="443CB8DB" w14:textId="77777777" w:rsidR="006D0627" w:rsidRPr="006D0627" w:rsidRDefault="006D0627" w:rsidP="00C71C1D">
            <w:r w:rsidRPr="006D0627">
              <w:t>Curated list of textbooks in sport management from underrepresented communities</w:t>
            </w:r>
          </w:p>
        </w:tc>
        <w:tc>
          <w:tcPr>
            <w:tcW w:w="4197" w:type="dxa"/>
          </w:tcPr>
          <w:p w14:paraId="1551477C" w14:textId="3D04851C" w:rsidR="006D0627" w:rsidRPr="006D0627" w:rsidRDefault="006D0627" w:rsidP="00C71C1D">
            <w:r>
              <w:t>COSMA to put together</w:t>
            </w:r>
          </w:p>
        </w:tc>
      </w:tr>
      <w:tr w:rsidR="00E43EE3" w:rsidRPr="006D0627" w14:paraId="3032F6D5" w14:textId="77777777" w:rsidTr="006D0627">
        <w:tc>
          <w:tcPr>
            <w:tcW w:w="4659" w:type="dxa"/>
          </w:tcPr>
          <w:p w14:paraId="4BA1AD44" w14:textId="353AD60B" w:rsidR="00E43EE3" w:rsidRPr="006D0627" w:rsidRDefault="00E43EE3" w:rsidP="00C71C1D">
            <w:r>
              <w:t>How to change the curriculum?</w:t>
            </w:r>
          </w:p>
        </w:tc>
        <w:tc>
          <w:tcPr>
            <w:tcW w:w="4197" w:type="dxa"/>
          </w:tcPr>
          <w:p w14:paraId="2F88683A" w14:textId="77777777" w:rsidR="00E43EE3" w:rsidRDefault="00E43EE3" w:rsidP="00175F91">
            <w:pPr>
              <w:pStyle w:val="ListParagraph"/>
              <w:numPr>
                <w:ilvl w:val="0"/>
                <w:numId w:val="4"/>
              </w:numPr>
              <w:ind w:left="291"/>
            </w:pPr>
            <w:r>
              <w:t xml:space="preserve">Diversity committee – audit school curriculum. Identify each class to </w:t>
            </w:r>
            <w:r>
              <w:lastRenderedPageBreak/>
              <w:t>identify level of engagement.</w:t>
            </w:r>
          </w:p>
          <w:p w14:paraId="27013582" w14:textId="1F1343B4" w:rsidR="00E43EE3" w:rsidRDefault="00E43EE3" w:rsidP="00175F91">
            <w:pPr>
              <w:pStyle w:val="ListParagraph"/>
              <w:numPr>
                <w:ilvl w:val="0"/>
                <w:numId w:val="4"/>
              </w:numPr>
              <w:ind w:left="291"/>
            </w:pPr>
            <w:r>
              <w:t>Data-driven approach to diversity – where are you and where should you be? What are your goals?</w:t>
            </w:r>
          </w:p>
          <w:p w14:paraId="4FD94EDC" w14:textId="6EAB5B15" w:rsidR="00E43EE3" w:rsidRDefault="00175F91" w:rsidP="00175F91">
            <w:pPr>
              <w:pStyle w:val="ListParagraph"/>
              <w:numPr>
                <w:ilvl w:val="0"/>
                <w:numId w:val="4"/>
              </w:numPr>
              <w:ind w:left="291"/>
            </w:pPr>
            <w:r>
              <w:t>Partner with a nearby HBCU</w:t>
            </w:r>
            <w:r w:rsidR="00E43EE3">
              <w:t xml:space="preserve"> </w:t>
            </w:r>
            <w:r>
              <w:t xml:space="preserve">for content expertise </w:t>
            </w:r>
          </w:p>
          <w:p w14:paraId="38F727D3" w14:textId="77777777" w:rsidR="00E43EE3" w:rsidRDefault="00E43EE3" w:rsidP="00175F91">
            <w:pPr>
              <w:pStyle w:val="ListParagraph"/>
              <w:numPr>
                <w:ilvl w:val="0"/>
                <w:numId w:val="4"/>
              </w:numPr>
              <w:ind w:left="291"/>
            </w:pPr>
            <w:r>
              <w:t>Full tuition for grad programs for graduates of HBCUs – build the partnerships</w:t>
            </w:r>
          </w:p>
          <w:p w14:paraId="5F8EDB6F" w14:textId="77777777" w:rsidR="008B7CB8" w:rsidRDefault="002932EF" w:rsidP="008B7CB8">
            <w:pPr>
              <w:pStyle w:val="ListParagraph"/>
              <w:numPr>
                <w:ilvl w:val="0"/>
                <w:numId w:val="4"/>
              </w:numPr>
              <w:ind w:left="291"/>
            </w:pPr>
            <w:r>
              <w:t>Pay</w:t>
            </w:r>
            <w:r w:rsidRPr="004B7ECF">
              <w:t xml:space="preserve"> BIPO</w:t>
            </w:r>
            <w:r>
              <w:t>C content creators and include</w:t>
            </w:r>
            <w:r w:rsidRPr="004B7ECF">
              <w:t xml:space="preserve"> it within classes: particularly professional preparatio</w:t>
            </w:r>
            <w:r>
              <w:t xml:space="preserve">n, sport </w:t>
            </w:r>
            <w:proofErr w:type="spellStart"/>
            <w:r>
              <w:t>ethics</w:t>
            </w:r>
            <w:r w:rsidRPr="004B7ECF">
              <w:t>and</w:t>
            </w:r>
            <w:proofErr w:type="spellEnd"/>
            <w:r w:rsidRPr="004B7ECF">
              <w:t xml:space="preserve"> sport admin classes</w:t>
            </w:r>
            <w:r w:rsidR="00BD586F">
              <w:t xml:space="preserve"> (</w:t>
            </w:r>
            <w:r w:rsidR="00BD586F" w:rsidRPr="004B7ECF">
              <w:t xml:space="preserve">COSMA </w:t>
            </w:r>
            <w:r w:rsidR="00BD586F">
              <w:t>could compile and vet for quality</w:t>
            </w:r>
            <w:r w:rsidR="00BD586F" w:rsidRPr="004B7ECF">
              <w:t xml:space="preserve"> and publish for members</w:t>
            </w:r>
            <w:r w:rsidR="00BD586F">
              <w:t>.)</w:t>
            </w:r>
            <w:r w:rsidR="00063483">
              <w:t xml:space="preserve"> – Faster to implement than going through curriculum review and approval process.</w:t>
            </w:r>
          </w:p>
          <w:p w14:paraId="0092202E" w14:textId="77777777" w:rsidR="008B7CB8" w:rsidRDefault="008B7CB8" w:rsidP="008B7CB8">
            <w:pPr>
              <w:pStyle w:val="ListParagraph"/>
              <w:numPr>
                <w:ilvl w:val="0"/>
                <w:numId w:val="4"/>
              </w:numPr>
              <w:ind w:left="291"/>
            </w:pPr>
            <w:r>
              <w:t>Anti-racist book bundles</w:t>
            </w:r>
          </w:p>
          <w:p w14:paraId="01720FF4" w14:textId="77777777" w:rsidR="00FE1EEE" w:rsidRDefault="008B7CB8" w:rsidP="00FE1EEE">
            <w:pPr>
              <w:pStyle w:val="ListParagraph"/>
              <w:numPr>
                <w:ilvl w:val="0"/>
                <w:numId w:val="4"/>
              </w:numPr>
              <w:ind w:left="291"/>
            </w:pPr>
            <w:r>
              <w:t xml:space="preserve">“Colin </w:t>
            </w:r>
            <w:proofErr w:type="spellStart"/>
            <w:r>
              <w:t>Kaepernick</w:t>
            </w:r>
            <w:proofErr w:type="spellEnd"/>
            <w:r>
              <w:t>” syllabus</w:t>
            </w:r>
          </w:p>
          <w:p w14:paraId="1480E737" w14:textId="7363D80E" w:rsidR="008B7CB8" w:rsidRPr="00E43EE3" w:rsidRDefault="00FE1EEE" w:rsidP="00FE1EEE">
            <w:pPr>
              <w:pStyle w:val="ListParagraph"/>
              <w:numPr>
                <w:ilvl w:val="0"/>
                <w:numId w:val="4"/>
              </w:numPr>
              <w:ind w:left="291"/>
            </w:pPr>
            <w:r>
              <w:t>Talk about current events – start there!</w:t>
            </w:r>
          </w:p>
        </w:tc>
      </w:tr>
      <w:tr w:rsidR="006D0627" w:rsidRPr="006D0627" w14:paraId="0CD0D9BF" w14:textId="6A302368" w:rsidTr="006D0627">
        <w:tc>
          <w:tcPr>
            <w:tcW w:w="4659" w:type="dxa"/>
          </w:tcPr>
          <w:p w14:paraId="719F7177" w14:textId="77777777" w:rsidR="006D0627" w:rsidRPr="006D0627" w:rsidRDefault="006D0627" w:rsidP="00C71C1D">
            <w:r w:rsidRPr="006D0627">
              <w:lastRenderedPageBreak/>
              <w:t>Strategies to remove barriers for low-income and BIPOC students for required, (probably unpaid) internships</w:t>
            </w:r>
          </w:p>
        </w:tc>
        <w:tc>
          <w:tcPr>
            <w:tcW w:w="4197" w:type="dxa"/>
          </w:tcPr>
          <w:p w14:paraId="6A0B7198" w14:textId="4CAD01BA" w:rsidR="006D0627" w:rsidRDefault="0030165E" w:rsidP="0030165E">
            <w:pPr>
              <w:pStyle w:val="ListParagraph"/>
              <w:numPr>
                <w:ilvl w:val="0"/>
                <w:numId w:val="2"/>
              </w:numPr>
              <w:ind w:left="291"/>
            </w:pPr>
            <w:hyperlink r:id="rId7" w:history="1">
              <w:r w:rsidRPr="0030165E">
                <w:rPr>
                  <w:rStyle w:val="Hyperlink"/>
                </w:rPr>
                <w:t>NBA “Future Sales Stars” Program</w:t>
              </w:r>
            </w:hyperlink>
            <w:bookmarkStart w:id="0" w:name="_GoBack"/>
            <w:bookmarkEnd w:id="0"/>
            <w:r w:rsidRPr="0030165E">
              <w:t xml:space="preserve"> – 6 months</w:t>
            </w:r>
            <w:r>
              <w:t xml:space="preserve"> virtual internship, specifically looking for BIPOC</w:t>
            </w:r>
          </w:p>
          <w:p w14:paraId="5411C728" w14:textId="77777777" w:rsidR="006D0627" w:rsidRDefault="006D0627" w:rsidP="006D0627">
            <w:pPr>
              <w:pStyle w:val="ListParagraph"/>
              <w:numPr>
                <w:ilvl w:val="0"/>
                <w:numId w:val="2"/>
              </w:numPr>
              <w:ind w:left="291"/>
            </w:pPr>
            <w:r>
              <w:t>Sports industry alumni networking database at NYU – specifically reached out to minority alumni to get them engaged.</w:t>
            </w:r>
          </w:p>
          <w:p w14:paraId="53CB31EF" w14:textId="5B8CDB06" w:rsidR="006D0627" w:rsidRPr="006D0627" w:rsidRDefault="006D0627" w:rsidP="006D0627">
            <w:pPr>
              <w:pStyle w:val="ListParagraph"/>
              <w:numPr>
                <w:ilvl w:val="0"/>
                <w:numId w:val="2"/>
              </w:numPr>
              <w:ind w:left="291"/>
            </w:pPr>
            <w:r>
              <w:t>Use your alumni! If they don’t have the answers, they know someone who does.</w:t>
            </w:r>
          </w:p>
        </w:tc>
      </w:tr>
      <w:tr w:rsidR="006D0627" w:rsidRPr="006D0627" w14:paraId="40EE2D95" w14:textId="35477FE8" w:rsidTr="006D0627">
        <w:tc>
          <w:tcPr>
            <w:tcW w:w="4659" w:type="dxa"/>
          </w:tcPr>
          <w:p w14:paraId="0187D584" w14:textId="77777777" w:rsidR="006D0627" w:rsidRDefault="006D0627" w:rsidP="00C71C1D">
            <w:r w:rsidRPr="006D0627">
              <w:t>International trips, travel, experiences cancelled – how to “replace” this in curriculum</w:t>
            </w:r>
          </w:p>
          <w:p w14:paraId="433E1D13" w14:textId="2ECB5CDE" w:rsidR="001A142B" w:rsidRPr="006D0627" w:rsidRDefault="001A142B" w:rsidP="00C71C1D">
            <w:r>
              <w:t>International students – get lots of pushback, especially from Europeans</w:t>
            </w:r>
          </w:p>
        </w:tc>
        <w:tc>
          <w:tcPr>
            <w:tcW w:w="4197" w:type="dxa"/>
          </w:tcPr>
          <w:p w14:paraId="1302B835" w14:textId="7FCEC78C" w:rsidR="006D0627" w:rsidRPr="006D0627" w:rsidRDefault="001A142B" w:rsidP="001A142B">
            <w:pPr>
              <w:pStyle w:val="ListParagraph"/>
              <w:numPr>
                <w:ilvl w:val="0"/>
                <w:numId w:val="5"/>
              </w:numPr>
              <w:ind w:left="291"/>
            </w:pPr>
            <w:r>
              <w:t>Learn about race/ethnic differences between other groups internationally</w:t>
            </w:r>
          </w:p>
        </w:tc>
      </w:tr>
      <w:tr w:rsidR="006D0627" w:rsidRPr="006D0627" w14:paraId="11C28DB9" w14:textId="6A618352" w:rsidTr="006D0627">
        <w:tc>
          <w:tcPr>
            <w:tcW w:w="4659" w:type="dxa"/>
          </w:tcPr>
          <w:p w14:paraId="0C577224" w14:textId="77777777" w:rsidR="006D0627" w:rsidRPr="006D0627" w:rsidRDefault="006D0627" w:rsidP="00C71C1D">
            <w:r w:rsidRPr="006D0627">
              <w:t>Ensure students have high speed internet access and technology to access virtual classrooms</w:t>
            </w:r>
          </w:p>
        </w:tc>
        <w:tc>
          <w:tcPr>
            <w:tcW w:w="4197" w:type="dxa"/>
          </w:tcPr>
          <w:p w14:paraId="53AD74FC" w14:textId="77777777" w:rsidR="006D0627" w:rsidRDefault="006D0627" w:rsidP="001A142B">
            <w:pPr>
              <w:pStyle w:val="ListParagraph"/>
              <w:numPr>
                <w:ilvl w:val="0"/>
                <w:numId w:val="5"/>
              </w:numPr>
              <w:ind w:left="291"/>
            </w:pPr>
            <w:r>
              <w:t>Sample pre-course survey (courtesy of Ms. Wright, OU)</w:t>
            </w:r>
          </w:p>
          <w:p w14:paraId="39F7D83A" w14:textId="77777777" w:rsidR="006D0627" w:rsidRPr="006D0627" w:rsidRDefault="006D0627" w:rsidP="00C71C1D"/>
        </w:tc>
      </w:tr>
      <w:tr w:rsidR="006D0627" w:rsidRPr="006D0627" w14:paraId="3EDD8613" w14:textId="742EF113" w:rsidTr="006D0627">
        <w:tc>
          <w:tcPr>
            <w:tcW w:w="4659" w:type="dxa"/>
          </w:tcPr>
          <w:p w14:paraId="6FC39FFC" w14:textId="77777777" w:rsidR="006D0627" w:rsidRPr="006D0627" w:rsidRDefault="006D0627" w:rsidP="00C71C1D">
            <w:r w:rsidRPr="006D0627">
              <w:t>Fewer internships is NOT level the playing field – virtual internships not as highly valued as face-to-face and those who previously had access still do and is causing inequalities in job prospects</w:t>
            </w:r>
          </w:p>
        </w:tc>
        <w:tc>
          <w:tcPr>
            <w:tcW w:w="4197" w:type="dxa"/>
          </w:tcPr>
          <w:p w14:paraId="6E7ED0B3" w14:textId="77777777" w:rsidR="006D0627" w:rsidRDefault="006D0627" w:rsidP="001A142B">
            <w:pPr>
              <w:pStyle w:val="ListParagraph"/>
              <w:numPr>
                <w:ilvl w:val="0"/>
                <w:numId w:val="5"/>
              </w:numPr>
              <w:ind w:left="291"/>
            </w:pPr>
            <w:r>
              <w:t>Tap into alumni working in sport industry to create and validate virtual internships as a credible experience.</w:t>
            </w:r>
          </w:p>
          <w:p w14:paraId="47E35519" w14:textId="6E8B7398" w:rsidR="006D0627" w:rsidRPr="006D0627" w:rsidRDefault="006D0627" w:rsidP="001A142B">
            <w:pPr>
              <w:pStyle w:val="ListParagraph"/>
              <w:numPr>
                <w:ilvl w:val="0"/>
                <w:numId w:val="5"/>
              </w:numPr>
              <w:ind w:left="291"/>
            </w:pPr>
            <w:r>
              <w:t>Include client projects, leverage community partnerships to offer internship opportunities to students (try to be proactive, and less reactive).</w:t>
            </w:r>
          </w:p>
        </w:tc>
      </w:tr>
      <w:tr w:rsidR="008B7CB8" w:rsidRPr="006D0627" w14:paraId="481FA0C7" w14:textId="77777777" w:rsidTr="006D0627">
        <w:tc>
          <w:tcPr>
            <w:tcW w:w="4659" w:type="dxa"/>
          </w:tcPr>
          <w:p w14:paraId="74BE27BF" w14:textId="137721AD" w:rsidR="008B7CB8" w:rsidRPr="006D0627" w:rsidRDefault="001A142B" w:rsidP="00C71C1D">
            <w:r>
              <w:t>Expanding career opportunities</w:t>
            </w:r>
          </w:p>
        </w:tc>
        <w:tc>
          <w:tcPr>
            <w:tcW w:w="4197" w:type="dxa"/>
          </w:tcPr>
          <w:p w14:paraId="3E07B10A" w14:textId="07F9CF54" w:rsidR="008B7CB8" w:rsidRDefault="0030165E" w:rsidP="008B7CB8">
            <w:hyperlink r:id="rId8" w:history="1">
              <w:r w:rsidR="008B7CB8" w:rsidRPr="008B7CB8">
                <w:rPr>
                  <w:rStyle w:val="Hyperlink"/>
                </w:rPr>
                <w:t>The Career Leadership Collective</w:t>
              </w:r>
            </w:hyperlink>
            <w:r w:rsidR="008B7CB8">
              <w:t xml:space="preserve"> </w:t>
            </w:r>
          </w:p>
        </w:tc>
      </w:tr>
      <w:tr w:rsidR="008B7CB8" w:rsidRPr="006D0627" w14:paraId="70A2A7BD" w14:textId="77777777" w:rsidTr="006D0627">
        <w:tc>
          <w:tcPr>
            <w:tcW w:w="4659" w:type="dxa"/>
          </w:tcPr>
          <w:p w14:paraId="738223BB" w14:textId="5C53A0FE" w:rsidR="008B7CB8" w:rsidRPr="006D0627" w:rsidRDefault="001A142B" w:rsidP="00C71C1D">
            <w:r>
              <w:t>Exploring race and gender within the curriculum</w:t>
            </w:r>
          </w:p>
        </w:tc>
        <w:tc>
          <w:tcPr>
            <w:tcW w:w="4197" w:type="dxa"/>
          </w:tcPr>
          <w:p w14:paraId="62A1B4D1" w14:textId="02BE3430" w:rsidR="008B7CB8" w:rsidRDefault="008B7CB8" w:rsidP="008B7CB8">
            <w:r w:rsidRPr="00A21CA4">
              <w:t xml:space="preserve">Dr. </w:t>
            </w:r>
            <w:hyperlink r:id="rId9" w:history="1">
              <w:r w:rsidRPr="008B7CB8">
                <w:rPr>
                  <w:rStyle w:val="Hyperlink"/>
                </w:rPr>
                <w:t xml:space="preserve">Richard </w:t>
              </w:r>
              <w:proofErr w:type="spellStart"/>
              <w:r w:rsidRPr="008B7CB8">
                <w:rPr>
                  <w:rStyle w:val="Hyperlink"/>
                </w:rPr>
                <w:t>Lapchick</w:t>
              </w:r>
              <w:proofErr w:type="spellEnd"/>
              <w:r w:rsidRPr="008B7CB8">
                <w:rPr>
                  <w:rStyle w:val="Hyperlink"/>
                </w:rPr>
                <w:t xml:space="preserve"> – TIDE Sport</w:t>
              </w:r>
            </w:hyperlink>
          </w:p>
        </w:tc>
      </w:tr>
      <w:tr w:rsidR="00A52E32" w:rsidRPr="006D0627" w14:paraId="75EFC6B7" w14:textId="77777777" w:rsidTr="006D0627">
        <w:tc>
          <w:tcPr>
            <w:tcW w:w="4659" w:type="dxa"/>
          </w:tcPr>
          <w:p w14:paraId="7E231CBD" w14:textId="40334FFD" w:rsidR="00A52E32" w:rsidRPr="006D0627" w:rsidRDefault="00A52E32" w:rsidP="00C71C1D">
            <w:r>
              <w:t>My school is not urban and the student body is rural and not diverse. How do I teach them about diversity and race and equity issues? Resources within my institution are inconsistent.</w:t>
            </w:r>
          </w:p>
        </w:tc>
        <w:tc>
          <w:tcPr>
            <w:tcW w:w="4197" w:type="dxa"/>
          </w:tcPr>
          <w:p w14:paraId="3FCF596E" w14:textId="77777777" w:rsidR="00A52E32" w:rsidRDefault="00A52E32" w:rsidP="00A52E32">
            <w:r>
              <w:t>Take multiple actions, a community of actions to make change happen – which will take time.</w:t>
            </w:r>
          </w:p>
          <w:p w14:paraId="241287C8" w14:textId="0533E044" w:rsidR="00A52E32" w:rsidRPr="00A21CA4" w:rsidRDefault="0030165E" w:rsidP="00A52E32">
            <w:hyperlink r:id="rId10" w:history="1">
              <w:r w:rsidR="00A52E32" w:rsidRPr="00A52E32">
                <w:rPr>
                  <w:rStyle w:val="Hyperlink"/>
                </w:rPr>
                <w:t>Troy U alumni network</w:t>
              </w:r>
            </w:hyperlink>
          </w:p>
        </w:tc>
      </w:tr>
      <w:tr w:rsidR="00A52E32" w:rsidRPr="006D0627" w14:paraId="7E39B516" w14:textId="77777777" w:rsidTr="006D0627">
        <w:tc>
          <w:tcPr>
            <w:tcW w:w="4659" w:type="dxa"/>
          </w:tcPr>
          <w:p w14:paraId="67A2E333" w14:textId="1C5A875D" w:rsidR="00A52E32" w:rsidRDefault="00A52E32" w:rsidP="00C71C1D">
            <w:r>
              <w:t>How to model for white students to discuss racism or to talk about inclusion/diversity?? Especially when you are white and you are talking primarily to white students.</w:t>
            </w:r>
          </w:p>
        </w:tc>
        <w:tc>
          <w:tcPr>
            <w:tcW w:w="4197" w:type="dxa"/>
          </w:tcPr>
          <w:p w14:paraId="37185A92" w14:textId="77777777" w:rsidR="00A52E32" w:rsidRDefault="0030165E" w:rsidP="00A52E32">
            <w:hyperlink r:id="rId11" w:history="1">
              <w:r w:rsidR="00A52E32" w:rsidRPr="00A52E32">
                <w:rPr>
                  <w:rStyle w:val="Hyperlink"/>
                </w:rPr>
                <w:t>Jen Fry!!</w:t>
              </w:r>
            </w:hyperlink>
          </w:p>
          <w:p w14:paraId="1F971A5F" w14:textId="02DB6BE2" w:rsidR="00A52E32" w:rsidRDefault="0030165E" w:rsidP="00A52E32">
            <w:hyperlink r:id="rId12" w:history="1">
              <w:r w:rsidR="00A52E32" w:rsidRPr="00A52E32">
                <w:rPr>
                  <w:rStyle w:val="Hyperlink"/>
                </w:rPr>
                <w:t>Privilege walk</w:t>
              </w:r>
            </w:hyperlink>
            <w:r w:rsidR="00A52E32">
              <w:t xml:space="preserve"> (some YouTube videos show how to do this virtually)</w:t>
            </w:r>
          </w:p>
          <w:p w14:paraId="0DCC851F" w14:textId="77777777" w:rsidR="00A52E32" w:rsidRDefault="0030165E" w:rsidP="00A52E32">
            <w:hyperlink r:id="rId13" w:history="1">
              <w:r w:rsidR="00A52E32" w:rsidRPr="00A52E32">
                <w:rPr>
                  <w:rStyle w:val="Hyperlink"/>
                </w:rPr>
                <w:t>Diversity bead activity</w:t>
              </w:r>
            </w:hyperlink>
          </w:p>
          <w:p w14:paraId="6EF31356" w14:textId="67D6E593" w:rsidR="00A52E32" w:rsidRDefault="0030165E" w:rsidP="00A52E32">
            <w:hyperlink r:id="rId14" w:history="1">
              <w:r w:rsidR="001A142B" w:rsidRPr="001A142B">
                <w:rPr>
                  <w:rStyle w:val="Hyperlink"/>
                </w:rPr>
                <w:t>Beads of Privilege activity</w:t>
              </w:r>
            </w:hyperlink>
          </w:p>
        </w:tc>
      </w:tr>
    </w:tbl>
    <w:p w14:paraId="6667F34B" w14:textId="77777777" w:rsidR="0047083B" w:rsidRDefault="0047083B"/>
    <w:sectPr w:rsidR="0047083B" w:rsidSect="00FC503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06825"/>
    <w:multiLevelType w:val="hybridMultilevel"/>
    <w:tmpl w:val="665C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C97A66"/>
    <w:multiLevelType w:val="hybridMultilevel"/>
    <w:tmpl w:val="445E5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D11C87"/>
    <w:multiLevelType w:val="hybridMultilevel"/>
    <w:tmpl w:val="280A8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BA3DA4"/>
    <w:multiLevelType w:val="hybridMultilevel"/>
    <w:tmpl w:val="11206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BD00EE"/>
    <w:multiLevelType w:val="multilevel"/>
    <w:tmpl w:val="B5145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AB6"/>
    <w:rsid w:val="000168A4"/>
    <w:rsid w:val="000557F5"/>
    <w:rsid w:val="0005729B"/>
    <w:rsid w:val="00063483"/>
    <w:rsid w:val="000B7DAD"/>
    <w:rsid w:val="00175F91"/>
    <w:rsid w:val="001A142B"/>
    <w:rsid w:val="00233697"/>
    <w:rsid w:val="00233D82"/>
    <w:rsid w:val="00237058"/>
    <w:rsid w:val="00250872"/>
    <w:rsid w:val="002932EF"/>
    <w:rsid w:val="002A71FB"/>
    <w:rsid w:val="0030165E"/>
    <w:rsid w:val="00302298"/>
    <w:rsid w:val="0033108C"/>
    <w:rsid w:val="003469CF"/>
    <w:rsid w:val="00394C4B"/>
    <w:rsid w:val="003B5A8F"/>
    <w:rsid w:val="0041124A"/>
    <w:rsid w:val="004647DE"/>
    <w:rsid w:val="0047083B"/>
    <w:rsid w:val="004A7D0D"/>
    <w:rsid w:val="004B7ECF"/>
    <w:rsid w:val="004E7AC1"/>
    <w:rsid w:val="00524C29"/>
    <w:rsid w:val="0055753C"/>
    <w:rsid w:val="005B1571"/>
    <w:rsid w:val="005B1F52"/>
    <w:rsid w:val="005F2C10"/>
    <w:rsid w:val="0068460E"/>
    <w:rsid w:val="006D0627"/>
    <w:rsid w:val="00725D96"/>
    <w:rsid w:val="00774663"/>
    <w:rsid w:val="007E5806"/>
    <w:rsid w:val="007F102B"/>
    <w:rsid w:val="008120F7"/>
    <w:rsid w:val="008B7CB8"/>
    <w:rsid w:val="0091314E"/>
    <w:rsid w:val="009359A7"/>
    <w:rsid w:val="00937888"/>
    <w:rsid w:val="00970791"/>
    <w:rsid w:val="009D39C1"/>
    <w:rsid w:val="00A21CA4"/>
    <w:rsid w:val="00A22AB6"/>
    <w:rsid w:val="00A40243"/>
    <w:rsid w:val="00A52E32"/>
    <w:rsid w:val="00A57DF4"/>
    <w:rsid w:val="00A77B52"/>
    <w:rsid w:val="00A97DC7"/>
    <w:rsid w:val="00AC1BC3"/>
    <w:rsid w:val="00B1017D"/>
    <w:rsid w:val="00B418A6"/>
    <w:rsid w:val="00BD586F"/>
    <w:rsid w:val="00C21330"/>
    <w:rsid w:val="00C23544"/>
    <w:rsid w:val="00C365D1"/>
    <w:rsid w:val="00C41949"/>
    <w:rsid w:val="00C71C1D"/>
    <w:rsid w:val="00D373C5"/>
    <w:rsid w:val="00E2543F"/>
    <w:rsid w:val="00E43EE3"/>
    <w:rsid w:val="00EA09A9"/>
    <w:rsid w:val="00EB3E7F"/>
    <w:rsid w:val="00EE6DFC"/>
    <w:rsid w:val="00F12251"/>
    <w:rsid w:val="00FC5033"/>
    <w:rsid w:val="00FD6649"/>
    <w:rsid w:val="00FE1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AC1D50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1CA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D06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D06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1CA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D06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D06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4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https://jenfrytalks.com%20" TargetMode="External"/><Relationship Id="rId12" Type="http://schemas.openxmlformats.org/officeDocument/2006/relationships/hyperlink" Target="mailto:https://www.tolerance.org/magazine/beyond-the-privilege-walk" TargetMode="External"/><Relationship Id="rId13" Type="http://schemas.openxmlformats.org/officeDocument/2006/relationships/hyperlink" Target="mailto:http://intercultural-learning.eu/Portfolio-Item/how-diverse-is-your-universe/" TargetMode="External"/><Relationship Id="rId14" Type="http://schemas.openxmlformats.org/officeDocument/2006/relationships/hyperlink" Target="mailto:https://feministagendapdx.files.wordpress.com/2012/06/beadsofprivilege.pdf" TargetMode="Externa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https://inclusivesportdesign.com/planning-for-inclusion/7-pillars-of-inclusion-using-commonalities-as-the-start-point-for-inclusive-sport%20" TargetMode="External"/><Relationship Id="rId7" Type="http://schemas.openxmlformats.org/officeDocument/2006/relationships/hyperlink" Target="mailto:https://pages.beamery.com/nbateamcareers/page/futuresalesstarsprogram" TargetMode="External"/><Relationship Id="rId8" Type="http://schemas.openxmlformats.org/officeDocument/2006/relationships/hyperlink" Target="mailto:https://www.careerleadershipcollective.com" TargetMode="External"/><Relationship Id="rId9" Type="http://schemas.openxmlformats.org/officeDocument/2006/relationships/hyperlink" Target="mailto:https://www.tidesport.org/" TargetMode="External"/><Relationship Id="rId10" Type="http://schemas.openxmlformats.org/officeDocument/2006/relationships/hyperlink" Target="mailto:https://www.troy.edu/academics/colleges-schools/business/departments/hospitality-sport-tourism-management/alumni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3</Pages>
  <Words>746</Words>
  <Characters>4258</Characters>
  <Application>Microsoft Macintosh Word</Application>
  <DocSecurity>0</DocSecurity>
  <Lines>35</Lines>
  <Paragraphs>9</Paragraphs>
  <ScaleCrop>false</ScaleCrop>
  <Company/>
  <LinksUpToDate>false</LinksUpToDate>
  <CharactersWithSpaces>4995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Alderman</dc:creator>
  <cp:keywords/>
  <dc:description/>
  <cp:lastModifiedBy>Heather Alderman</cp:lastModifiedBy>
  <cp:revision>64</cp:revision>
  <dcterms:created xsi:type="dcterms:W3CDTF">2020-08-18T16:05:00Z</dcterms:created>
  <dcterms:modified xsi:type="dcterms:W3CDTF">2020-08-21T21:14:00Z</dcterms:modified>
</cp:coreProperties>
</file>